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261" w:rsidRDefault="00D03261" w:rsidP="00D03261">
      <w:pPr>
        <w:jc w:val="center"/>
        <w:rPr>
          <w:rFonts w:eastAsia="Times New Roman" w:cs="Arial"/>
          <w:b/>
          <w:szCs w:val="20"/>
          <w:lang w:eastAsia="cs-CZ"/>
        </w:rPr>
      </w:pPr>
    </w:p>
    <w:p w:rsidR="00D03261" w:rsidRDefault="00D03261" w:rsidP="00D03261">
      <w:pPr>
        <w:jc w:val="center"/>
        <w:rPr>
          <w:rFonts w:eastAsia="Times New Roman" w:cs="Arial"/>
          <w:b/>
          <w:szCs w:val="20"/>
          <w:lang w:eastAsia="cs-CZ"/>
        </w:rPr>
      </w:pPr>
    </w:p>
    <w:p w:rsidR="00D03261" w:rsidRDefault="00D03261" w:rsidP="00D03261">
      <w:pPr>
        <w:jc w:val="center"/>
        <w:rPr>
          <w:rFonts w:eastAsia="Times New Roman" w:cs="Arial"/>
          <w:b/>
          <w:szCs w:val="20"/>
          <w:lang w:eastAsia="cs-CZ"/>
        </w:rPr>
      </w:pPr>
    </w:p>
    <w:p w:rsidR="00D03261" w:rsidRDefault="00D03261" w:rsidP="00D03261">
      <w:pPr>
        <w:jc w:val="center"/>
        <w:rPr>
          <w:rFonts w:eastAsia="Times New Roman" w:cs="Arial"/>
          <w:b/>
          <w:szCs w:val="20"/>
          <w:lang w:eastAsia="cs-CZ"/>
        </w:rPr>
      </w:pPr>
    </w:p>
    <w:p w:rsidR="00D03261" w:rsidRDefault="00D03261" w:rsidP="00D03261">
      <w:pPr>
        <w:jc w:val="center"/>
        <w:rPr>
          <w:rFonts w:eastAsia="Times New Roman" w:cs="Arial"/>
          <w:b/>
          <w:szCs w:val="20"/>
          <w:lang w:eastAsia="cs-CZ"/>
        </w:rPr>
      </w:pPr>
    </w:p>
    <w:p w:rsidR="00D03261" w:rsidRDefault="00D03261" w:rsidP="00D03261">
      <w:pPr>
        <w:jc w:val="center"/>
        <w:rPr>
          <w:rFonts w:eastAsia="Times New Roman" w:cs="Arial"/>
          <w:b/>
          <w:szCs w:val="20"/>
          <w:lang w:eastAsia="cs-CZ"/>
        </w:rPr>
      </w:pPr>
    </w:p>
    <w:p w:rsidR="00D03261" w:rsidRDefault="00D03261" w:rsidP="00D03261">
      <w:pPr>
        <w:jc w:val="center"/>
        <w:rPr>
          <w:rFonts w:eastAsia="Times New Roman" w:cs="Arial"/>
          <w:b/>
          <w:szCs w:val="20"/>
          <w:lang w:eastAsia="cs-CZ"/>
        </w:rPr>
      </w:pPr>
    </w:p>
    <w:p w:rsidR="00D03261" w:rsidRDefault="00D03261" w:rsidP="00D03261">
      <w:pPr>
        <w:jc w:val="center"/>
        <w:rPr>
          <w:rFonts w:eastAsia="Times New Roman" w:cs="Arial"/>
          <w:b/>
          <w:szCs w:val="20"/>
          <w:lang w:eastAsia="cs-CZ"/>
        </w:rPr>
      </w:pPr>
    </w:p>
    <w:p w:rsidR="00D03261" w:rsidRDefault="00D03261" w:rsidP="00D03261">
      <w:pPr>
        <w:jc w:val="center"/>
        <w:rPr>
          <w:rFonts w:eastAsia="Times New Roman" w:cs="Arial"/>
          <w:b/>
          <w:szCs w:val="20"/>
          <w:lang w:eastAsia="cs-CZ"/>
        </w:rPr>
      </w:pPr>
    </w:p>
    <w:p w:rsidR="00D03261" w:rsidRDefault="00D03261" w:rsidP="00D03261">
      <w:pPr>
        <w:jc w:val="center"/>
        <w:rPr>
          <w:rFonts w:eastAsia="Times New Roman" w:cs="Arial"/>
          <w:b/>
          <w:szCs w:val="20"/>
          <w:lang w:eastAsia="cs-CZ"/>
        </w:rPr>
      </w:pPr>
    </w:p>
    <w:p w:rsidR="00D03261" w:rsidRDefault="00D03261" w:rsidP="00D03261">
      <w:pPr>
        <w:jc w:val="left"/>
        <w:rPr>
          <w:rFonts w:eastAsia="Times New Roman" w:cs="Arial"/>
          <w:b/>
          <w:szCs w:val="20"/>
          <w:lang w:eastAsia="cs-CZ"/>
        </w:rPr>
      </w:pPr>
    </w:p>
    <w:p w:rsidR="00D03261" w:rsidRDefault="00D03261" w:rsidP="00D03261">
      <w:pPr>
        <w:ind w:left="709"/>
        <w:jc w:val="left"/>
        <w:rPr>
          <w:rFonts w:eastAsia="Times New Roman" w:cs="Arial"/>
          <w:color w:val="00377B"/>
          <w:sz w:val="40"/>
          <w:szCs w:val="40"/>
          <w:lang w:eastAsia="cs-CZ"/>
        </w:rPr>
      </w:pPr>
    </w:p>
    <w:p w:rsidR="00D03261" w:rsidRDefault="00D03261" w:rsidP="00D03261">
      <w:pPr>
        <w:ind w:left="709"/>
        <w:jc w:val="left"/>
        <w:rPr>
          <w:rFonts w:eastAsia="Times New Roman" w:cs="Arial"/>
          <w:color w:val="00377B"/>
          <w:sz w:val="40"/>
          <w:szCs w:val="40"/>
          <w:lang w:eastAsia="cs-CZ"/>
        </w:rPr>
      </w:pPr>
    </w:p>
    <w:p w:rsidR="00D03261" w:rsidRDefault="00D03261" w:rsidP="00D03261">
      <w:pPr>
        <w:ind w:left="709"/>
        <w:jc w:val="left"/>
        <w:rPr>
          <w:rFonts w:eastAsia="Times New Roman" w:cs="Arial"/>
          <w:color w:val="00377B"/>
          <w:sz w:val="40"/>
          <w:szCs w:val="40"/>
          <w:lang w:eastAsia="cs-CZ"/>
        </w:rPr>
      </w:pPr>
    </w:p>
    <w:p w:rsidR="00D03261" w:rsidRDefault="00D03261" w:rsidP="00D03261">
      <w:pPr>
        <w:ind w:left="709"/>
        <w:jc w:val="left"/>
        <w:rPr>
          <w:rFonts w:eastAsia="Times New Roman" w:cs="Arial"/>
          <w:color w:val="00377B"/>
          <w:sz w:val="40"/>
          <w:szCs w:val="40"/>
          <w:lang w:eastAsia="cs-CZ"/>
        </w:rPr>
      </w:pPr>
    </w:p>
    <w:p w:rsidR="00D03261" w:rsidRDefault="00D03261" w:rsidP="00D03261">
      <w:pPr>
        <w:ind w:left="709"/>
        <w:jc w:val="left"/>
        <w:rPr>
          <w:rFonts w:eastAsia="Times New Roman" w:cs="Arial"/>
          <w:color w:val="00377B"/>
          <w:sz w:val="40"/>
          <w:szCs w:val="40"/>
          <w:lang w:eastAsia="cs-CZ"/>
        </w:rPr>
      </w:pPr>
    </w:p>
    <w:p w:rsidR="00D03261" w:rsidRDefault="00D03261" w:rsidP="00D03261">
      <w:pPr>
        <w:ind w:left="709"/>
        <w:jc w:val="left"/>
        <w:rPr>
          <w:rFonts w:eastAsia="Times New Roman" w:cs="Arial"/>
          <w:color w:val="00377B"/>
          <w:sz w:val="40"/>
          <w:szCs w:val="40"/>
          <w:lang w:eastAsia="cs-CZ"/>
        </w:rPr>
      </w:pPr>
    </w:p>
    <w:p w:rsidR="00D03261" w:rsidRDefault="00D03261" w:rsidP="00D03261">
      <w:pPr>
        <w:ind w:left="709"/>
        <w:jc w:val="left"/>
        <w:rPr>
          <w:rFonts w:eastAsia="Times New Roman" w:cs="Arial"/>
          <w:color w:val="00377B"/>
          <w:sz w:val="40"/>
          <w:szCs w:val="40"/>
          <w:lang w:eastAsia="cs-CZ"/>
        </w:rPr>
      </w:pPr>
    </w:p>
    <w:p w:rsidR="00D03261" w:rsidRDefault="00D03261" w:rsidP="00D03261">
      <w:pPr>
        <w:jc w:val="left"/>
      </w:pPr>
      <w:r>
        <w:rPr>
          <w:rFonts w:eastAsia="Times New Roman" w:cs="Arial"/>
          <w:color w:val="00377B"/>
          <w:sz w:val="40"/>
          <w:szCs w:val="40"/>
          <w:lang w:eastAsia="cs-CZ"/>
        </w:rPr>
        <w:t xml:space="preserve">      Název akce:</w:t>
      </w:r>
      <w:r>
        <w:rPr>
          <w:rFonts w:eastAsia="Times New Roman" w:cs="Arial"/>
          <w:sz w:val="32"/>
          <w:szCs w:val="32"/>
          <w:lang w:eastAsia="cs-CZ"/>
        </w:rPr>
        <w:tab/>
      </w:r>
    </w:p>
    <w:p w:rsidR="0044552C" w:rsidRDefault="0044552C" w:rsidP="0044552C">
      <w:pPr>
        <w:ind w:left="709"/>
        <w:jc w:val="center"/>
        <w:rPr>
          <w:rFonts w:eastAsia="Times New Roman" w:cs="Arial"/>
          <w:b/>
          <w:sz w:val="32"/>
          <w:szCs w:val="32"/>
          <w:lang w:eastAsia="cs-CZ"/>
        </w:rPr>
      </w:pPr>
    </w:p>
    <w:p w:rsidR="00D03261" w:rsidRPr="0044552C" w:rsidRDefault="0013734D" w:rsidP="0044552C">
      <w:pPr>
        <w:ind w:left="709"/>
        <w:jc w:val="center"/>
        <w:rPr>
          <w:color w:val="auto"/>
        </w:rPr>
      </w:pPr>
      <w:proofErr w:type="gramStart"/>
      <w:r>
        <w:rPr>
          <w:rFonts w:eastAsia="Times New Roman" w:cs="Arial"/>
          <w:b/>
          <w:color w:val="auto"/>
          <w:sz w:val="36"/>
          <w:szCs w:val="36"/>
          <w:lang w:eastAsia="cs-CZ"/>
        </w:rPr>
        <w:t>Týniště - Častolovice</w:t>
      </w:r>
      <w:proofErr w:type="gramEnd"/>
    </w:p>
    <w:p w:rsidR="00D03261" w:rsidRDefault="0013734D" w:rsidP="0044552C">
      <w:pPr>
        <w:ind w:left="709"/>
        <w:jc w:val="center"/>
        <w:rPr>
          <w:rFonts w:eastAsia="Times New Roman" w:cs="Arial"/>
          <w:b/>
          <w:sz w:val="32"/>
          <w:szCs w:val="32"/>
          <w:lang w:eastAsia="cs-CZ"/>
        </w:rPr>
      </w:pPr>
      <w:r>
        <w:rPr>
          <w:rFonts w:eastAsia="Times New Roman" w:cs="Arial"/>
          <w:b/>
          <w:sz w:val="32"/>
          <w:szCs w:val="32"/>
          <w:lang w:eastAsia="cs-CZ"/>
        </w:rPr>
        <w:t>Podklad pro projekt</w:t>
      </w:r>
    </w:p>
    <w:p w:rsidR="00D03261" w:rsidRDefault="00D03261" w:rsidP="0044552C">
      <w:pPr>
        <w:ind w:left="709"/>
        <w:jc w:val="center"/>
        <w:rPr>
          <w:rFonts w:eastAsia="Times New Roman" w:cs="Arial"/>
          <w:color w:val="00377B"/>
          <w:sz w:val="32"/>
          <w:szCs w:val="32"/>
          <w:lang w:eastAsia="cs-CZ"/>
        </w:rPr>
      </w:pPr>
    </w:p>
    <w:p w:rsidR="00D03261" w:rsidRDefault="00D03261" w:rsidP="0044552C">
      <w:pPr>
        <w:ind w:left="709"/>
        <w:jc w:val="center"/>
        <w:rPr>
          <w:rFonts w:eastAsia="Times New Roman" w:cs="Arial"/>
          <w:color w:val="00377B"/>
          <w:sz w:val="32"/>
          <w:szCs w:val="32"/>
          <w:lang w:eastAsia="cs-CZ"/>
        </w:rPr>
      </w:pPr>
    </w:p>
    <w:p w:rsidR="00D03261" w:rsidRDefault="00D03261" w:rsidP="00D03261">
      <w:pPr>
        <w:ind w:left="709"/>
        <w:jc w:val="left"/>
        <w:rPr>
          <w:rFonts w:eastAsia="Times New Roman" w:cs="Arial"/>
          <w:color w:val="00377B"/>
          <w:sz w:val="32"/>
          <w:szCs w:val="32"/>
          <w:lang w:eastAsia="cs-CZ"/>
        </w:rPr>
      </w:pPr>
    </w:p>
    <w:p w:rsidR="00D03261" w:rsidRDefault="00D03261" w:rsidP="00D03261">
      <w:pPr>
        <w:ind w:left="709"/>
        <w:jc w:val="left"/>
        <w:rPr>
          <w:rFonts w:eastAsia="Times New Roman" w:cs="Arial"/>
          <w:color w:val="00377B"/>
          <w:sz w:val="32"/>
          <w:szCs w:val="32"/>
          <w:lang w:eastAsia="cs-CZ"/>
        </w:rPr>
      </w:pPr>
    </w:p>
    <w:p w:rsidR="00D03261" w:rsidRDefault="00D03261" w:rsidP="00D03261">
      <w:pPr>
        <w:ind w:left="709"/>
        <w:jc w:val="left"/>
        <w:rPr>
          <w:rFonts w:eastAsia="Times New Roman" w:cs="Arial"/>
          <w:color w:val="00377B"/>
          <w:sz w:val="32"/>
          <w:szCs w:val="32"/>
          <w:lang w:eastAsia="cs-CZ"/>
        </w:rPr>
      </w:pPr>
    </w:p>
    <w:p w:rsidR="00D03261" w:rsidRDefault="00D03261" w:rsidP="00D03261">
      <w:pPr>
        <w:ind w:left="709"/>
        <w:jc w:val="left"/>
        <w:rPr>
          <w:rFonts w:eastAsia="Times New Roman" w:cs="Arial"/>
          <w:color w:val="00377B"/>
          <w:sz w:val="32"/>
          <w:szCs w:val="32"/>
          <w:lang w:eastAsia="cs-CZ"/>
        </w:rPr>
      </w:pPr>
    </w:p>
    <w:p w:rsidR="00D03261" w:rsidRDefault="00D03261" w:rsidP="00D03261">
      <w:pPr>
        <w:ind w:left="709"/>
        <w:jc w:val="left"/>
        <w:rPr>
          <w:rFonts w:eastAsia="Times New Roman" w:cs="Arial"/>
          <w:color w:val="00377B"/>
          <w:sz w:val="32"/>
          <w:szCs w:val="32"/>
          <w:lang w:eastAsia="cs-CZ"/>
        </w:rPr>
      </w:pPr>
    </w:p>
    <w:p w:rsidR="00D03261" w:rsidRDefault="00D03261" w:rsidP="00D03261">
      <w:pPr>
        <w:ind w:left="709"/>
        <w:jc w:val="left"/>
        <w:rPr>
          <w:rFonts w:eastAsia="Times New Roman" w:cs="Arial"/>
          <w:color w:val="00377B"/>
          <w:sz w:val="32"/>
          <w:szCs w:val="32"/>
          <w:lang w:eastAsia="cs-CZ"/>
        </w:rPr>
      </w:pPr>
    </w:p>
    <w:p w:rsidR="00D03261" w:rsidRDefault="00D03261" w:rsidP="00D03261">
      <w:pPr>
        <w:ind w:left="709"/>
        <w:jc w:val="left"/>
        <w:rPr>
          <w:rFonts w:eastAsia="Times New Roman" w:cs="Arial"/>
          <w:color w:val="00377B"/>
          <w:sz w:val="32"/>
          <w:szCs w:val="32"/>
          <w:lang w:eastAsia="cs-CZ"/>
        </w:rPr>
      </w:pPr>
    </w:p>
    <w:p w:rsidR="00D03261" w:rsidRDefault="00D03261" w:rsidP="00D03261">
      <w:pPr>
        <w:jc w:val="left"/>
        <w:rPr>
          <w:rFonts w:eastAsia="Times New Roman" w:cs="Arial"/>
          <w:color w:val="00377B"/>
          <w:sz w:val="32"/>
          <w:szCs w:val="32"/>
          <w:lang w:eastAsia="cs-CZ"/>
        </w:rPr>
      </w:pPr>
    </w:p>
    <w:p w:rsidR="00D03261" w:rsidRDefault="00D03261" w:rsidP="00D03261">
      <w:pPr>
        <w:ind w:left="709"/>
        <w:jc w:val="left"/>
        <w:rPr>
          <w:rFonts w:eastAsia="Times New Roman" w:cs="Arial"/>
          <w:color w:val="00377B"/>
          <w:sz w:val="32"/>
          <w:szCs w:val="32"/>
          <w:lang w:eastAsia="cs-CZ"/>
        </w:rPr>
      </w:pPr>
    </w:p>
    <w:p w:rsidR="00D03261" w:rsidRPr="00D2769C" w:rsidRDefault="00D03261" w:rsidP="00D03261">
      <w:pPr>
        <w:jc w:val="left"/>
        <w:rPr>
          <w:color w:val="FF0000"/>
        </w:rPr>
      </w:pPr>
      <w:r>
        <w:rPr>
          <w:rFonts w:eastAsia="Times New Roman" w:cs="Arial"/>
          <w:color w:val="00377B"/>
          <w:sz w:val="32"/>
          <w:szCs w:val="32"/>
          <w:lang w:eastAsia="cs-CZ"/>
        </w:rPr>
        <w:t xml:space="preserve">        Číslo zakázky:</w:t>
      </w:r>
      <w:r>
        <w:rPr>
          <w:rFonts w:eastAsia="Times New Roman" w:cs="Arial"/>
          <w:color w:val="00377B"/>
          <w:sz w:val="32"/>
          <w:szCs w:val="32"/>
          <w:lang w:eastAsia="cs-CZ"/>
        </w:rPr>
        <w:tab/>
      </w:r>
      <w:r w:rsidR="0044552C">
        <w:rPr>
          <w:rFonts w:eastAsia="Times New Roman" w:cs="Arial"/>
          <w:color w:val="00377B"/>
          <w:sz w:val="32"/>
          <w:szCs w:val="32"/>
          <w:lang w:eastAsia="cs-CZ"/>
        </w:rPr>
        <w:tab/>
      </w:r>
      <w:r w:rsidR="0013734D">
        <w:rPr>
          <w:rFonts w:eastAsia="Times New Roman" w:cs="Arial"/>
          <w:b/>
          <w:color w:val="auto"/>
          <w:sz w:val="32"/>
          <w:szCs w:val="32"/>
          <w:lang w:eastAsia="cs-CZ"/>
        </w:rPr>
        <w:t>19.1589</w:t>
      </w:r>
    </w:p>
    <w:p w:rsidR="00D03261" w:rsidRPr="00AC05A0" w:rsidRDefault="00994718" w:rsidP="00D03261">
      <w:pPr>
        <w:ind w:left="709"/>
        <w:jc w:val="left"/>
        <w:rPr>
          <w:color w:val="FF0000"/>
        </w:rPr>
      </w:pPr>
      <w:r>
        <w:rPr>
          <w:rFonts w:eastAsia="Times New Roman" w:cs="Times New Roman"/>
          <w:color w:val="00377B"/>
          <w:sz w:val="32"/>
          <w:szCs w:val="32"/>
          <w:lang w:eastAsia="cs-CZ"/>
        </w:rPr>
        <w:t>Objednatel</w:t>
      </w:r>
      <w:r w:rsidR="00D03261">
        <w:rPr>
          <w:rFonts w:eastAsia="Times New Roman" w:cs="Times New Roman"/>
          <w:color w:val="00377B"/>
          <w:sz w:val="32"/>
          <w:szCs w:val="32"/>
          <w:lang w:eastAsia="cs-CZ"/>
        </w:rPr>
        <w:t>:</w:t>
      </w:r>
      <w:r w:rsidR="00D03261">
        <w:rPr>
          <w:rFonts w:eastAsia="Times New Roman" w:cs="Times New Roman"/>
          <w:sz w:val="32"/>
          <w:szCs w:val="32"/>
          <w:lang w:eastAsia="cs-CZ"/>
        </w:rPr>
        <w:tab/>
      </w:r>
      <w:r w:rsidR="00D03261">
        <w:rPr>
          <w:rFonts w:eastAsia="Times New Roman" w:cs="Times New Roman"/>
          <w:sz w:val="32"/>
          <w:szCs w:val="32"/>
          <w:lang w:eastAsia="cs-CZ"/>
        </w:rPr>
        <w:tab/>
      </w:r>
      <w:r w:rsidR="0013734D">
        <w:rPr>
          <w:rFonts w:eastAsia="Times New Roman" w:cs="Times New Roman"/>
          <w:b/>
          <w:color w:val="auto"/>
          <w:sz w:val="32"/>
          <w:szCs w:val="32"/>
          <w:lang w:eastAsia="cs-CZ"/>
        </w:rPr>
        <w:t>Progi spol. s r.o.</w:t>
      </w:r>
    </w:p>
    <w:p w:rsidR="00D03261" w:rsidRDefault="00D03261" w:rsidP="00D03261">
      <w:pPr>
        <w:ind w:left="709"/>
        <w:jc w:val="left"/>
      </w:pPr>
      <w:r>
        <w:rPr>
          <w:rFonts w:eastAsia="Times New Roman" w:cs="Arial"/>
          <w:color w:val="00377B"/>
          <w:sz w:val="32"/>
          <w:szCs w:val="32"/>
          <w:lang w:eastAsia="cs-CZ"/>
        </w:rPr>
        <w:t>Zhotovitel:</w:t>
      </w:r>
      <w:r>
        <w:rPr>
          <w:rFonts w:eastAsia="Times New Roman" w:cs="Arial"/>
          <w:sz w:val="32"/>
          <w:szCs w:val="32"/>
          <w:lang w:eastAsia="cs-CZ"/>
        </w:rPr>
        <w:tab/>
      </w:r>
      <w:r>
        <w:rPr>
          <w:rFonts w:eastAsia="Times New Roman" w:cs="Arial"/>
          <w:sz w:val="32"/>
          <w:szCs w:val="32"/>
          <w:lang w:eastAsia="cs-CZ"/>
        </w:rPr>
        <w:tab/>
      </w:r>
      <w:r>
        <w:rPr>
          <w:rFonts w:eastAsia="Times New Roman" w:cs="Arial"/>
          <w:b/>
          <w:sz w:val="32"/>
          <w:szCs w:val="32"/>
          <w:lang w:eastAsia="cs-CZ"/>
        </w:rPr>
        <w:t>HRDLIČKA spol. s r. o.</w:t>
      </w:r>
      <w:r>
        <w:br w:type="page"/>
      </w:r>
    </w:p>
    <w:p w:rsidR="00D03261" w:rsidRPr="00D56F10" w:rsidRDefault="00D03261" w:rsidP="00D56F10">
      <w:pPr>
        <w:pStyle w:val="Nadpis1"/>
        <w:keepLines w:val="0"/>
        <w:numPr>
          <w:ilvl w:val="0"/>
          <w:numId w:val="1"/>
        </w:numPr>
        <w:tabs>
          <w:tab w:val="num" w:pos="360"/>
        </w:tabs>
        <w:spacing w:before="0" w:line="259" w:lineRule="auto"/>
        <w:ind w:left="360" w:hanging="360"/>
        <w:jc w:val="left"/>
        <w:rPr>
          <w:rFonts w:eastAsia="Times New Roman" w:cs="Arial"/>
          <w:sz w:val="22"/>
          <w:szCs w:val="22"/>
          <w:lang w:eastAsia="cs-CZ"/>
        </w:rPr>
      </w:pPr>
      <w:r w:rsidRPr="00D56F10">
        <w:rPr>
          <w:rFonts w:eastAsia="Times New Roman" w:cs="Arial"/>
          <w:sz w:val="22"/>
          <w:szCs w:val="22"/>
          <w:lang w:eastAsia="cs-CZ"/>
        </w:rPr>
        <w:lastRenderedPageBreak/>
        <w:t>Předmět zakázky</w:t>
      </w:r>
    </w:p>
    <w:p w:rsidR="00D03261" w:rsidRDefault="00D03261" w:rsidP="00D03261"/>
    <w:p w:rsidR="00D56F10" w:rsidRDefault="00D03261" w:rsidP="00D03261">
      <w:pPr>
        <w:suppressAutoHyphens/>
        <w:ind w:left="34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 Na základě objednávky </w:t>
      </w:r>
      <w:r w:rsidRPr="0044552C">
        <w:rPr>
          <w:rFonts w:cs="Arial"/>
          <w:color w:val="auto"/>
          <w:szCs w:val="20"/>
        </w:rPr>
        <w:t>společnosti</w:t>
      </w:r>
      <w:r w:rsidR="00606F7B">
        <w:rPr>
          <w:rFonts w:cs="Arial"/>
          <w:color w:val="auto"/>
          <w:szCs w:val="20"/>
        </w:rPr>
        <w:t xml:space="preserve"> </w:t>
      </w:r>
      <w:r w:rsidR="0013734D">
        <w:rPr>
          <w:rFonts w:cs="Arial"/>
          <w:color w:val="auto"/>
          <w:szCs w:val="20"/>
        </w:rPr>
        <w:t>Progi</w:t>
      </w:r>
      <w:r w:rsidR="00994718">
        <w:rPr>
          <w:rFonts w:cs="Arial"/>
          <w:color w:val="auto"/>
          <w:szCs w:val="20"/>
        </w:rPr>
        <w:t xml:space="preserve"> </w:t>
      </w:r>
      <w:r w:rsidR="001D4F59">
        <w:rPr>
          <w:rFonts w:cs="Arial"/>
          <w:color w:val="auto"/>
          <w:szCs w:val="20"/>
        </w:rPr>
        <w:t xml:space="preserve">spol. </w:t>
      </w:r>
      <w:bookmarkStart w:id="0" w:name="_GoBack"/>
      <w:bookmarkEnd w:id="0"/>
      <w:r w:rsidR="00994718">
        <w:rPr>
          <w:rFonts w:cs="Arial"/>
          <w:color w:val="auto"/>
          <w:szCs w:val="20"/>
        </w:rPr>
        <w:t>s r.o.</w:t>
      </w:r>
      <w:r w:rsidRPr="0044552C">
        <w:rPr>
          <w:rFonts w:cs="Arial"/>
          <w:color w:val="auto"/>
          <w:szCs w:val="20"/>
        </w:rPr>
        <w:t xml:space="preserve"> byly </w:t>
      </w:r>
      <w:r>
        <w:rPr>
          <w:rFonts w:cs="Arial"/>
          <w:color w:val="000000"/>
          <w:szCs w:val="20"/>
        </w:rPr>
        <w:t xml:space="preserve">provedeny geodetické práce na zpracování </w:t>
      </w:r>
      <w:r w:rsidR="00994718">
        <w:rPr>
          <w:rFonts w:cs="Arial"/>
          <w:color w:val="000000"/>
          <w:szCs w:val="20"/>
        </w:rPr>
        <w:t>geodetické dokumentac</w:t>
      </w:r>
      <w:r w:rsidR="00DB7096">
        <w:rPr>
          <w:rFonts w:cs="Arial"/>
          <w:color w:val="000000"/>
          <w:szCs w:val="20"/>
        </w:rPr>
        <w:t>e</w:t>
      </w:r>
      <w:r w:rsidR="00994718">
        <w:rPr>
          <w:rFonts w:cs="Arial"/>
          <w:color w:val="000000"/>
          <w:szCs w:val="20"/>
        </w:rPr>
        <w:t xml:space="preserve"> pro</w:t>
      </w:r>
      <w:r w:rsidR="00C54A36">
        <w:rPr>
          <w:rFonts w:cs="Arial"/>
          <w:color w:val="000000"/>
          <w:szCs w:val="20"/>
        </w:rPr>
        <w:t xml:space="preserve"> </w:t>
      </w:r>
      <w:r w:rsidR="00994718">
        <w:rPr>
          <w:rFonts w:cs="Arial"/>
          <w:color w:val="000000"/>
          <w:szCs w:val="20"/>
        </w:rPr>
        <w:t>projekční účely.</w:t>
      </w:r>
      <w:r w:rsidR="00C54A36">
        <w:rPr>
          <w:rFonts w:cs="Arial"/>
          <w:color w:val="000000"/>
          <w:szCs w:val="20"/>
        </w:rPr>
        <w:t xml:space="preserve"> Rozsah zaměření byl určen </w:t>
      </w:r>
      <w:r w:rsidR="0013734D">
        <w:rPr>
          <w:rFonts w:cs="Arial"/>
          <w:color w:val="000000"/>
          <w:szCs w:val="20"/>
        </w:rPr>
        <w:t xml:space="preserve">v předaném výkresu </w:t>
      </w:r>
      <w:r w:rsidR="00AD5567">
        <w:rPr>
          <w:rFonts w:cs="Arial"/>
          <w:color w:val="000000"/>
          <w:szCs w:val="20"/>
        </w:rPr>
        <w:t>a</w:t>
      </w:r>
      <w:r w:rsidR="0013734D">
        <w:rPr>
          <w:rFonts w:cs="Arial"/>
          <w:color w:val="000000"/>
          <w:szCs w:val="20"/>
        </w:rPr>
        <w:t xml:space="preserve"> popisem požadavk</w:t>
      </w:r>
      <w:r w:rsidR="00777862">
        <w:rPr>
          <w:rFonts w:cs="Arial"/>
          <w:color w:val="000000"/>
          <w:szCs w:val="20"/>
        </w:rPr>
        <w:t>ů</w:t>
      </w:r>
      <w:r w:rsidR="0013734D">
        <w:rPr>
          <w:rFonts w:cs="Arial"/>
          <w:color w:val="000000"/>
          <w:szCs w:val="20"/>
        </w:rPr>
        <w:t>.</w:t>
      </w:r>
      <w:r w:rsidR="00C54A36">
        <w:rPr>
          <w:rFonts w:cs="Arial"/>
          <w:color w:val="000000"/>
          <w:szCs w:val="20"/>
        </w:rPr>
        <w:t xml:space="preserve"> </w:t>
      </w:r>
    </w:p>
    <w:p w:rsidR="0013734D" w:rsidRPr="00D2769C" w:rsidRDefault="0013734D" w:rsidP="00D03261">
      <w:pPr>
        <w:suppressAutoHyphens/>
        <w:ind w:left="340"/>
        <w:rPr>
          <w:color w:val="FF0000"/>
        </w:rPr>
      </w:pPr>
    </w:p>
    <w:p w:rsidR="00D03261" w:rsidRPr="00D56F10" w:rsidRDefault="00C54A36" w:rsidP="00D56F10">
      <w:pPr>
        <w:pStyle w:val="Nadpis1"/>
        <w:keepLines w:val="0"/>
        <w:numPr>
          <w:ilvl w:val="0"/>
          <w:numId w:val="1"/>
        </w:numPr>
        <w:tabs>
          <w:tab w:val="num" w:pos="360"/>
        </w:tabs>
        <w:spacing w:before="0" w:line="259" w:lineRule="auto"/>
        <w:ind w:left="360" w:hanging="360"/>
        <w:jc w:val="left"/>
        <w:rPr>
          <w:rFonts w:eastAsia="Times New Roman" w:cs="Arial"/>
          <w:sz w:val="22"/>
          <w:szCs w:val="22"/>
          <w:lang w:eastAsia="cs-CZ"/>
        </w:rPr>
      </w:pPr>
      <w:r w:rsidRPr="00D56F10">
        <w:rPr>
          <w:rFonts w:eastAsia="Times New Roman" w:cs="Arial"/>
          <w:sz w:val="22"/>
          <w:szCs w:val="22"/>
          <w:lang w:eastAsia="cs-CZ"/>
        </w:rPr>
        <w:t>Popis lokality a časové období prací</w:t>
      </w:r>
    </w:p>
    <w:p w:rsidR="00C54A36" w:rsidRDefault="00C54A36" w:rsidP="00C54A36">
      <w:pPr>
        <w:pStyle w:val="Odstavecseseznamem"/>
        <w:spacing w:before="240"/>
        <w:ind w:left="432"/>
        <w:jc w:val="left"/>
        <w:rPr>
          <w:rFonts w:cs="Arial"/>
        </w:rPr>
      </w:pPr>
      <w:r>
        <w:rPr>
          <w:rFonts w:cs="Arial"/>
        </w:rPr>
        <w:t xml:space="preserve">Zaměření probíhalo </w:t>
      </w:r>
      <w:r w:rsidR="0013734D">
        <w:rPr>
          <w:rFonts w:cs="Arial"/>
        </w:rPr>
        <w:t>v srpnu a září 2019.</w:t>
      </w:r>
    </w:p>
    <w:p w:rsidR="001C49E4" w:rsidRPr="00C54A36" w:rsidRDefault="0013734D" w:rsidP="00C54A36">
      <w:pPr>
        <w:pStyle w:val="Odstavecseseznamem"/>
        <w:spacing w:before="240"/>
        <w:ind w:left="432"/>
        <w:jc w:val="left"/>
        <w:rPr>
          <w:rFonts w:cs="Arial"/>
        </w:rPr>
      </w:pPr>
      <w:r>
        <w:rPr>
          <w:rFonts w:cs="Arial"/>
        </w:rPr>
        <w:t>Doměřované prostory jsou v TÚ 1302</w:t>
      </w:r>
      <w:r w:rsidR="008F2B58">
        <w:rPr>
          <w:rFonts w:cs="Arial"/>
        </w:rPr>
        <w:t xml:space="preserve"> v úseku</w:t>
      </w:r>
      <w:r>
        <w:rPr>
          <w:rFonts w:cs="Arial"/>
        </w:rPr>
        <w:t xml:space="preserve"> km 48 </w:t>
      </w:r>
      <w:r w:rsidR="008F2B58">
        <w:rPr>
          <w:rFonts w:cs="Arial"/>
        </w:rPr>
        <w:t>–</w:t>
      </w:r>
      <w:r>
        <w:rPr>
          <w:rFonts w:cs="Arial"/>
        </w:rPr>
        <w:t xml:space="preserve"> </w:t>
      </w:r>
      <w:r w:rsidR="008F2B58">
        <w:rPr>
          <w:rFonts w:cs="Arial"/>
        </w:rPr>
        <w:t>58,4 Týniště n.</w:t>
      </w:r>
      <w:r w:rsidR="00777862">
        <w:rPr>
          <w:rFonts w:cs="Arial"/>
        </w:rPr>
        <w:t>-</w:t>
      </w:r>
      <w:r w:rsidR="008F2B58">
        <w:rPr>
          <w:rFonts w:cs="Arial"/>
        </w:rPr>
        <w:t xml:space="preserve"> O. Častolovice.</w:t>
      </w:r>
    </w:p>
    <w:p w:rsidR="00D03261" w:rsidRDefault="00D03261" w:rsidP="00D03261">
      <w:pPr>
        <w:ind w:left="360"/>
        <w:rPr>
          <w:rFonts w:cs="Arial"/>
        </w:rPr>
      </w:pPr>
    </w:p>
    <w:p w:rsidR="00D03261" w:rsidRDefault="00D03261" w:rsidP="00D56F10">
      <w:pPr>
        <w:pStyle w:val="Nadpis1"/>
        <w:keepLines w:val="0"/>
        <w:numPr>
          <w:ilvl w:val="0"/>
          <w:numId w:val="1"/>
        </w:numPr>
        <w:tabs>
          <w:tab w:val="num" w:pos="360"/>
        </w:tabs>
        <w:spacing w:before="0" w:line="259" w:lineRule="auto"/>
        <w:ind w:left="360" w:hanging="360"/>
        <w:jc w:val="left"/>
        <w:rPr>
          <w:rFonts w:eastAsia="Times New Roman" w:cs="Arial"/>
          <w:sz w:val="22"/>
          <w:szCs w:val="22"/>
          <w:lang w:eastAsia="cs-CZ"/>
        </w:rPr>
      </w:pPr>
      <w:r w:rsidRPr="00D56F10">
        <w:rPr>
          <w:rFonts w:eastAsia="Times New Roman" w:cs="Arial"/>
          <w:sz w:val="22"/>
          <w:szCs w:val="22"/>
          <w:lang w:eastAsia="cs-CZ"/>
        </w:rPr>
        <w:t>Bodové pole</w:t>
      </w:r>
      <w:r w:rsidR="001C49E4">
        <w:rPr>
          <w:rFonts w:eastAsia="Times New Roman" w:cs="Arial"/>
          <w:sz w:val="22"/>
          <w:szCs w:val="22"/>
          <w:lang w:eastAsia="cs-CZ"/>
        </w:rPr>
        <w:t xml:space="preserve"> a podrobné měření</w:t>
      </w:r>
    </w:p>
    <w:p w:rsidR="001C49E4" w:rsidRDefault="001C49E4" w:rsidP="001C49E4">
      <w:pPr>
        <w:pStyle w:val="Nadpis1"/>
        <w:keepLines w:val="0"/>
        <w:spacing w:before="0" w:line="259" w:lineRule="auto"/>
        <w:jc w:val="left"/>
        <w:rPr>
          <w:rFonts w:eastAsia="Times New Roman" w:cs="Arial"/>
          <w:sz w:val="22"/>
          <w:szCs w:val="22"/>
          <w:lang w:eastAsia="cs-CZ"/>
        </w:rPr>
      </w:pPr>
    </w:p>
    <w:p w:rsidR="001C49E4" w:rsidRPr="00D56F10" w:rsidRDefault="001C49E4" w:rsidP="001C49E4">
      <w:pPr>
        <w:pStyle w:val="Nadpis1"/>
        <w:keepLines w:val="0"/>
        <w:spacing w:before="0" w:line="259" w:lineRule="auto"/>
        <w:jc w:val="left"/>
        <w:rPr>
          <w:rFonts w:eastAsia="Times New Roman" w:cs="Arial"/>
          <w:sz w:val="22"/>
          <w:szCs w:val="22"/>
          <w:lang w:eastAsia="cs-CZ"/>
        </w:rPr>
      </w:pPr>
    </w:p>
    <w:p w:rsidR="001C49E4" w:rsidRDefault="001C49E4" w:rsidP="001C49E4">
      <w:pPr>
        <w:pStyle w:val="Odstavecseseznamem"/>
        <w:numPr>
          <w:ilvl w:val="0"/>
          <w:numId w:val="3"/>
        </w:numPr>
        <w:ind w:left="851" w:hanging="419"/>
        <w:jc w:val="left"/>
      </w:pPr>
      <w:r w:rsidRPr="00967023">
        <w:t>bodové pole polohové a výškové</w:t>
      </w:r>
      <w:r>
        <w:t>:</w:t>
      </w:r>
    </w:p>
    <w:p w:rsidR="001C49E4" w:rsidRPr="00967023" w:rsidRDefault="007D2423" w:rsidP="001C49E4">
      <w:pPr>
        <w:pStyle w:val="Odstavecseseznamem"/>
        <w:ind w:left="851" w:hanging="419"/>
        <w:jc w:val="left"/>
      </w:pPr>
      <w:r>
        <w:t xml:space="preserve">       </w:t>
      </w:r>
      <w:r w:rsidR="001C49E4" w:rsidRPr="00967023">
        <w:t xml:space="preserve">Polohové i výškové měření bylo připojeno na drážní bodové pole, které bylo předáno správcem ŽBP v rámci předaných podkladů. </w:t>
      </w:r>
    </w:p>
    <w:p w:rsidR="001C49E4" w:rsidRPr="00C53896" w:rsidRDefault="001C49E4" w:rsidP="001C49E4">
      <w:pPr>
        <w:ind w:left="851" w:hanging="419"/>
        <w:rPr>
          <w:highlight w:val="yellow"/>
        </w:rPr>
      </w:pPr>
    </w:p>
    <w:p w:rsidR="001C49E4" w:rsidRDefault="00215CC6" w:rsidP="00215CC6">
      <w:pPr>
        <w:pStyle w:val="Odstavecseseznamem"/>
        <w:ind w:left="851" w:hanging="143"/>
        <w:jc w:val="left"/>
      </w:pPr>
      <w:r>
        <w:t xml:space="preserve">   </w:t>
      </w:r>
      <w:r w:rsidR="001C49E4" w:rsidRPr="003243CE">
        <w:t xml:space="preserve">V případech, kdy nebylo možné využít pro měření body ŽBP, bylo bodové pole zhuštěno pomocí oboustranně orientovaných polygonových pořadů. Body přilehlé situace byly v krajních případech měřeny z bodů určených rajónem. </w:t>
      </w:r>
    </w:p>
    <w:p w:rsidR="001C49E4" w:rsidRDefault="001C49E4" w:rsidP="001C49E4">
      <w:pPr>
        <w:pStyle w:val="Odstavecseseznamem"/>
        <w:ind w:left="792"/>
        <w:jc w:val="left"/>
      </w:pPr>
    </w:p>
    <w:p w:rsidR="001C49E4" w:rsidRPr="000E2A29" w:rsidRDefault="001C49E4" w:rsidP="001C49E4">
      <w:pPr>
        <w:ind w:left="851"/>
      </w:pPr>
      <w:r w:rsidRPr="003243CE">
        <w:t xml:space="preserve">Předmětem měření </w:t>
      </w:r>
      <w:r w:rsidR="00FC345D">
        <w:t>bylo doplnění stávajících podkladů dle požadavku projektanta.</w:t>
      </w:r>
      <w:r w:rsidRPr="003243CE">
        <w:t xml:space="preserve">  </w:t>
      </w:r>
      <w:r w:rsidRPr="000E2A29">
        <w:t>Pro kontrolu homogenity měření byly měřeny identické body, které byly kontrolně zaměřeny z následujícího stanoviska. Body byly označeny kódem „ID“. Výsledky a porovnání jsou uvedeny ve výpočetních protokolech.</w:t>
      </w:r>
    </w:p>
    <w:p w:rsidR="001C49E4" w:rsidRPr="00C53896" w:rsidRDefault="001C49E4" w:rsidP="001C49E4">
      <w:pPr>
        <w:ind w:left="851"/>
        <w:rPr>
          <w:highlight w:val="yellow"/>
        </w:rPr>
      </w:pPr>
    </w:p>
    <w:p w:rsidR="001C49E4" w:rsidRDefault="00FC345D" w:rsidP="001C49E4">
      <w:pPr>
        <w:ind w:left="851"/>
      </w:pPr>
      <w:r>
        <w:t xml:space="preserve">Při měření nastaly komplikace se vstupy na některé pozemky. </w:t>
      </w:r>
    </w:p>
    <w:p w:rsidR="00FC345D" w:rsidRDefault="00FC345D" w:rsidP="001C49E4">
      <w:pPr>
        <w:ind w:left="851"/>
      </w:pPr>
      <w:r>
        <w:t xml:space="preserve">Nebyl zaměřen pozemek v žkm 49,100. </w:t>
      </w:r>
      <w:r w:rsidR="00D577F2">
        <w:t xml:space="preserve">Majitel pozemku nedostupný. </w:t>
      </w:r>
      <w:r>
        <w:t>Oplocení pozemku je zaměřeno v</w:t>
      </w:r>
      <w:r w:rsidR="00D577F2">
        <w:t> původních výkresech.</w:t>
      </w:r>
    </w:p>
    <w:p w:rsidR="00D577F2" w:rsidRDefault="00D577F2" w:rsidP="001C49E4">
      <w:pPr>
        <w:ind w:left="851"/>
      </w:pPr>
      <w:r>
        <w:t>Zaměření zdi podél 20. koleje v km 49,530 – 49,580 je v původních výkresech.</w:t>
      </w:r>
    </w:p>
    <w:p w:rsidR="00FC345D" w:rsidRPr="000E2A29" w:rsidRDefault="00AB0F50" w:rsidP="001C49E4">
      <w:pPr>
        <w:ind w:left="851"/>
      </w:pPr>
      <w:r>
        <w:t>Propustek v km 47,915 nebyl nalezen.</w:t>
      </w:r>
    </w:p>
    <w:p w:rsidR="001C49E4" w:rsidRDefault="001C49E4" w:rsidP="001C49E4">
      <w:pPr>
        <w:pStyle w:val="Odstavecseseznamem"/>
        <w:ind w:left="792"/>
        <w:jc w:val="left"/>
      </w:pPr>
    </w:p>
    <w:p w:rsidR="001C49E4" w:rsidRDefault="001C49E4">
      <w:pPr>
        <w:spacing w:after="200" w:line="276" w:lineRule="auto"/>
        <w:jc w:val="left"/>
        <w:rPr>
          <w:rFonts w:cs="Arial"/>
        </w:rPr>
      </w:pPr>
    </w:p>
    <w:p w:rsidR="00DB7096" w:rsidRDefault="00C54A36" w:rsidP="00D56F10">
      <w:pPr>
        <w:pStyle w:val="Nadpis1"/>
        <w:keepLines w:val="0"/>
        <w:numPr>
          <w:ilvl w:val="0"/>
          <w:numId w:val="1"/>
        </w:numPr>
        <w:tabs>
          <w:tab w:val="num" w:pos="360"/>
        </w:tabs>
        <w:spacing w:before="0" w:line="259" w:lineRule="auto"/>
        <w:ind w:left="360" w:hanging="360"/>
        <w:jc w:val="left"/>
        <w:rPr>
          <w:rFonts w:eastAsia="Times New Roman" w:cs="Arial"/>
          <w:sz w:val="22"/>
          <w:szCs w:val="22"/>
          <w:lang w:eastAsia="cs-CZ"/>
        </w:rPr>
      </w:pPr>
      <w:r w:rsidRPr="00D56F10">
        <w:rPr>
          <w:rFonts w:eastAsia="Times New Roman" w:cs="Arial"/>
          <w:sz w:val="22"/>
          <w:szCs w:val="22"/>
          <w:lang w:eastAsia="cs-CZ"/>
        </w:rPr>
        <w:t>Zpracování</w:t>
      </w:r>
      <w:r w:rsidR="00DB7096">
        <w:br/>
      </w:r>
    </w:p>
    <w:p w:rsidR="001C49E4" w:rsidRPr="003243CE" w:rsidRDefault="001C49E4" w:rsidP="001C49E4">
      <w:pPr>
        <w:ind w:left="426"/>
      </w:pPr>
      <w:r w:rsidRPr="003243CE">
        <w:t>Výstupem je účelová mapa jako 3D výkres ve formátu DGN</w:t>
      </w:r>
      <w:r w:rsidR="00AD5567">
        <w:t xml:space="preserve"> pouze doměřovaných části trati. Z tohoto důvodu vykres neobsahuje všechny náležisti JŽM, jako např. drážní hranice, hranice k.ú.</w:t>
      </w:r>
      <w:r w:rsidR="002F0A59">
        <w:t>, atd.</w:t>
      </w:r>
    </w:p>
    <w:p w:rsidR="001C49E4" w:rsidRPr="00C53896" w:rsidRDefault="001C49E4" w:rsidP="001C49E4">
      <w:pPr>
        <w:ind w:left="426"/>
        <w:rPr>
          <w:color w:val="FF0000"/>
          <w:highlight w:val="yellow"/>
        </w:rPr>
      </w:pPr>
    </w:p>
    <w:p w:rsidR="001C49E4" w:rsidRDefault="001C49E4" w:rsidP="00D577F2">
      <w:pPr>
        <w:ind w:left="426"/>
      </w:pPr>
      <w:r w:rsidRPr="003243CE">
        <w:t xml:space="preserve">Při měření byly číslovány jednotlivé body postupně v chronologické řadě. </w:t>
      </w:r>
    </w:p>
    <w:p w:rsidR="00D2112A" w:rsidRDefault="00D2112A" w:rsidP="001C49E4">
      <w:pPr>
        <w:ind w:left="426"/>
      </w:pPr>
    </w:p>
    <w:p w:rsidR="00D2112A" w:rsidRDefault="00D2112A" w:rsidP="00AD5567">
      <w:pPr>
        <w:ind w:left="426"/>
      </w:pPr>
      <w:r>
        <w:t>Výhybky a výhybkové konstrukce byly konstruovány na základě zaměření z terénu.</w:t>
      </w:r>
      <w:r w:rsidR="00D577F2">
        <w:t xml:space="preserve"> </w:t>
      </w:r>
    </w:p>
    <w:p w:rsidR="00D2112A" w:rsidRDefault="00D2112A" w:rsidP="001C49E4">
      <w:pPr>
        <w:ind w:left="426"/>
      </w:pPr>
    </w:p>
    <w:p w:rsidR="00514A2E" w:rsidRDefault="00514A2E" w:rsidP="00514A2E">
      <w:pPr>
        <w:pStyle w:val="StylZkladntextTimesNewRomanVlevo063cm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</w:rPr>
        <w:t>XXXXYYYVZZZZ, kde</w:t>
      </w:r>
    </w:p>
    <w:p w:rsidR="00514A2E" w:rsidRDefault="00514A2E" w:rsidP="00514A2E">
      <w:pPr>
        <w:pStyle w:val="StylZkladntextTimesNewRomanVlevo063cm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                      </w:t>
      </w:r>
    </w:p>
    <w:p w:rsidR="00514A2E" w:rsidRDefault="00514A2E" w:rsidP="00514A2E">
      <w:pPr>
        <w:pStyle w:val="StylZkladntextTimesNewRomanVlevo063cm"/>
        <w:ind w:left="0"/>
        <w:rPr>
          <w:rFonts w:ascii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</w:t>
      </w:r>
      <w:r>
        <w:rPr>
          <w:rFonts w:ascii="Arial" w:hAnsi="Arial" w:cs="Arial"/>
          <w:color w:val="000000"/>
        </w:rPr>
        <w:t>XXXX…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číslo traťového úseku</w:t>
      </w:r>
    </w:p>
    <w:p w:rsidR="00514A2E" w:rsidRDefault="00514A2E" w:rsidP="00514A2E">
      <w:pPr>
        <w:pStyle w:val="StylZkladntextTimesNewRomanVlevo063cm"/>
        <w:ind w:left="0" w:firstLine="408"/>
      </w:pPr>
      <w:r>
        <w:rPr>
          <w:rFonts w:ascii="Arial" w:hAnsi="Arial" w:cs="Arial"/>
          <w:color w:val="000000"/>
        </w:rPr>
        <w:t>YYY…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číslo mapového listu</w:t>
      </w:r>
    </w:p>
    <w:p w:rsidR="00514A2E" w:rsidRPr="0063688B" w:rsidRDefault="00514A2E" w:rsidP="00514A2E">
      <w:pPr>
        <w:pStyle w:val="StylZkladntextTimesNewRomanVlevo063cm"/>
        <w:ind w:left="0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      0…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přiřazeno dle počtu mapovacích skupin (v tomto případě 0)</w:t>
      </w:r>
    </w:p>
    <w:p w:rsidR="00514A2E" w:rsidRDefault="00514A2E" w:rsidP="00514A2E">
      <w:pPr>
        <w:ind w:left="340"/>
        <w:rPr>
          <w:rFonts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>ZZZZ…</w:t>
      </w:r>
      <w:r>
        <w:rPr>
          <w:rFonts w:cs="Arial"/>
          <w:color w:val="000000"/>
          <w:szCs w:val="20"/>
        </w:rPr>
        <w:tab/>
      </w:r>
      <w:r>
        <w:rPr>
          <w:rFonts w:cs="Arial"/>
          <w:color w:val="000000"/>
          <w:szCs w:val="20"/>
        </w:rPr>
        <w:tab/>
        <w:t>vlastní číslo bodu</w:t>
      </w:r>
    </w:p>
    <w:p w:rsidR="00D2112A" w:rsidRPr="003243CE" w:rsidRDefault="00D2112A" w:rsidP="001C49E4">
      <w:pPr>
        <w:ind w:left="426"/>
      </w:pPr>
    </w:p>
    <w:p w:rsidR="001C49E4" w:rsidRDefault="00514A2E" w:rsidP="00514A2E">
      <w:pPr>
        <w:ind w:firstLine="340"/>
        <w:rPr>
          <w:lang w:eastAsia="cs-CZ"/>
        </w:rPr>
      </w:pPr>
      <w:r w:rsidRPr="00514A2E">
        <w:rPr>
          <w:lang w:eastAsia="cs-CZ"/>
        </w:rPr>
        <w:t>Kilometráž k jednotlivým prvkům byla odměřena od nejbližšího nižšího staničníku</w:t>
      </w:r>
      <w:r>
        <w:rPr>
          <w:lang w:eastAsia="cs-CZ"/>
        </w:rPr>
        <w:t xml:space="preserve"> z dostupných podkladů.</w:t>
      </w:r>
    </w:p>
    <w:p w:rsidR="001C49E4" w:rsidRDefault="001C49E4" w:rsidP="001C49E4">
      <w:pPr>
        <w:pStyle w:val="Nadpis1"/>
        <w:keepLines w:val="0"/>
        <w:spacing w:before="0" w:line="259" w:lineRule="auto"/>
        <w:ind w:left="360"/>
        <w:jc w:val="left"/>
        <w:rPr>
          <w:rFonts w:eastAsia="Times New Roman" w:cs="Arial"/>
          <w:sz w:val="22"/>
          <w:szCs w:val="22"/>
          <w:lang w:eastAsia="cs-CZ"/>
        </w:rPr>
      </w:pPr>
    </w:p>
    <w:p w:rsidR="00D56F10" w:rsidRPr="00DB7096" w:rsidRDefault="00D56F10" w:rsidP="00D2112A">
      <w:pPr>
        <w:spacing w:after="200" w:line="276" w:lineRule="auto"/>
        <w:jc w:val="left"/>
        <w:rPr>
          <w:rFonts w:cs="Arial"/>
          <w:color w:val="auto"/>
          <w:szCs w:val="20"/>
        </w:rPr>
      </w:pPr>
    </w:p>
    <w:p w:rsidR="00C54A36" w:rsidRPr="00D56F10" w:rsidRDefault="00C54A36" w:rsidP="00D56F10">
      <w:pPr>
        <w:pStyle w:val="Nadpis1"/>
        <w:keepLines w:val="0"/>
        <w:numPr>
          <w:ilvl w:val="0"/>
          <w:numId w:val="1"/>
        </w:numPr>
        <w:tabs>
          <w:tab w:val="num" w:pos="360"/>
        </w:tabs>
        <w:spacing w:before="0" w:line="259" w:lineRule="auto"/>
        <w:ind w:left="360" w:hanging="360"/>
        <w:jc w:val="left"/>
        <w:rPr>
          <w:rFonts w:eastAsia="Times New Roman" w:cs="Arial"/>
          <w:sz w:val="22"/>
          <w:szCs w:val="22"/>
          <w:lang w:eastAsia="cs-CZ"/>
        </w:rPr>
      </w:pPr>
      <w:r w:rsidRPr="00D56F10">
        <w:rPr>
          <w:rFonts w:eastAsia="Times New Roman" w:cs="Arial"/>
          <w:sz w:val="22"/>
          <w:szCs w:val="22"/>
          <w:lang w:eastAsia="cs-CZ"/>
        </w:rPr>
        <w:t>Ostatní</w:t>
      </w:r>
    </w:p>
    <w:p w:rsidR="00D03261" w:rsidRDefault="00D03261" w:rsidP="00D03261">
      <w:pPr>
        <w:rPr>
          <w:rFonts w:cs="Arial"/>
          <w:b/>
        </w:rPr>
      </w:pPr>
    </w:p>
    <w:p w:rsidR="0000245B" w:rsidRPr="00967023" w:rsidRDefault="0000245B" w:rsidP="0000245B">
      <w:pPr>
        <w:tabs>
          <w:tab w:val="left" w:pos="1701"/>
          <w:tab w:val="left" w:pos="2835"/>
        </w:tabs>
        <w:spacing w:line="259" w:lineRule="auto"/>
      </w:pPr>
      <w:r w:rsidRPr="00967023">
        <w:t>Souřadnicový systém:</w:t>
      </w:r>
    </w:p>
    <w:p w:rsidR="0000245B" w:rsidRPr="00967023" w:rsidRDefault="0000245B" w:rsidP="0000245B">
      <w:pPr>
        <w:spacing w:line="259" w:lineRule="auto"/>
        <w:rPr>
          <w:b/>
          <w:bCs/>
        </w:rPr>
      </w:pPr>
      <w:r w:rsidRPr="00967023">
        <w:rPr>
          <w:b/>
          <w:bCs/>
        </w:rPr>
        <w:tab/>
        <w:t>S-JTSK</w:t>
      </w:r>
    </w:p>
    <w:p w:rsidR="0000245B" w:rsidRPr="00967023" w:rsidRDefault="0000245B" w:rsidP="0000245B">
      <w:pPr>
        <w:spacing w:line="259" w:lineRule="auto"/>
        <w:rPr>
          <w:b/>
          <w:bCs/>
        </w:rPr>
      </w:pPr>
    </w:p>
    <w:p w:rsidR="0000245B" w:rsidRPr="00967023" w:rsidRDefault="0000245B" w:rsidP="0000245B">
      <w:pPr>
        <w:spacing w:line="259" w:lineRule="auto"/>
      </w:pPr>
      <w:r w:rsidRPr="00967023">
        <w:t>Výškový systém:</w:t>
      </w:r>
    </w:p>
    <w:p w:rsidR="0000245B" w:rsidRPr="00967023" w:rsidRDefault="0000245B" w:rsidP="0000245B">
      <w:pPr>
        <w:spacing w:line="259" w:lineRule="auto"/>
        <w:ind w:firstLine="708"/>
        <w:rPr>
          <w:b/>
          <w:bCs/>
        </w:rPr>
      </w:pPr>
      <w:r w:rsidRPr="00967023">
        <w:rPr>
          <w:b/>
          <w:bCs/>
        </w:rPr>
        <w:t>Bpv</w:t>
      </w:r>
    </w:p>
    <w:p w:rsidR="0000245B" w:rsidRDefault="0000245B" w:rsidP="0000245B">
      <w:pPr>
        <w:spacing w:line="259" w:lineRule="auto"/>
        <w:rPr>
          <w:b/>
          <w:bCs/>
        </w:rPr>
      </w:pPr>
    </w:p>
    <w:p w:rsidR="00D577F2" w:rsidRPr="00967023" w:rsidRDefault="00D577F2" w:rsidP="0000245B">
      <w:pPr>
        <w:spacing w:line="259" w:lineRule="auto"/>
        <w:rPr>
          <w:b/>
          <w:bCs/>
        </w:rPr>
      </w:pPr>
    </w:p>
    <w:p w:rsidR="0000245B" w:rsidRPr="00967023" w:rsidRDefault="0000245B" w:rsidP="0000245B">
      <w:pPr>
        <w:spacing w:line="259" w:lineRule="auto"/>
      </w:pPr>
      <w:r w:rsidRPr="00967023">
        <w:t>Měřítko výkresové části:</w:t>
      </w:r>
    </w:p>
    <w:p w:rsidR="0000245B" w:rsidRPr="00967023" w:rsidRDefault="0000245B" w:rsidP="0000245B">
      <w:pPr>
        <w:spacing w:line="259" w:lineRule="auto"/>
        <w:ind w:firstLine="708"/>
        <w:rPr>
          <w:b/>
          <w:bCs/>
        </w:rPr>
      </w:pPr>
      <w:r w:rsidRPr="00967023">
        <w:rPr>
          <w:b/>
          <w:bCs/>
        </w:rPr>
        <w:t xml:space="preserve">Účelová mapa </w:t>
      </w:r>
      <w:proofErr w:type="gramStart"/>
      <w:r w:rsidRPr="00967023">
        <w:rPr>
          <w:b/>
          <w:bCs/>
        </w:rPr>
        <w:t>1 :</w:t>
      </w:r>
      <w:proofErr w:type="gramEnd"/>
      <w:r w:rsidRPr="00967023">
        <w:rPr>
          <w:b/>
          <w:bCs/>
        </w:rPr>
        <w:t xml:space="preserve"> 1000</w:t>
      </w:r>
    </w:p>
    <w:p w:rsidR="0000245B" w:rsidRPr="00967023" w:rsidRDefault="0000245B" w:rsidP="0000245B">
      <w:pPr>
        <w:spacing w:line="259" w:lineRule="auto"/>
        <w:rPr>
          <w:b/>
          <w:bCs/>
        </w:rPr>
      </w:pPr>
    </w:p>
    <w:p w:rsidR="0000245B" w:rsidRPr="00967023" w:rsidRDefault="0000245B" w:rsidP="0000245B">
      <w:pPr>
        <w:spacing w:line="259" w:lineRule="auto"/>
      </w:pPr>
      <w:r w:rsidRPr="00967023">
        <w:t>Použité př</w:t>
      </w:r>
      <w:r w:rsidR="008266B0">
        <w:t>ístroje a pomůcky:</w:t>
      </w:r>
      <w:r w:rsidR="008266B0">
        <w:tab/>
        <w:t>viz</w:t>
      </w:r>
      <w:r w:rsidR="00D577F2">
        <w:t xml:space="preserve">. </w:t>
      </w:r>
      <w:r w:rsidRPr="00967023">
        <w:t>Kalibracni_listy\</w:t>
      </w:r>
    </w:p>
    <w:p w:rsidR="0000245B" w:rsidRDefault="0000245B" w:rsidP="0000245B">
      <w:pPr>
        <w:spacing w:line="259" w:lineRule="auto"/>
      </w:pPr>
      <w:r w:rsidRPr="00967023">
        <w:t>Použitý software a hardware</w:t>
      </w:r>
      <w:r w:rsidR="008266B0">
        <w:t>:</w:t>
      </w:r>
      <w:r w:rsidR="008266B0">
        <w:tab/>
        <w:t xml:space="preserve">byl použit program M-GEO v. </w:t>
      </w:r>
      <w:r w:rsidR="00514A2E">
        <w:t>19.03.04</w:t>
      </w:r>
      <w:r>
        <w:t xml:space="preserve"> </w:t>
      </w:r>
      <w:proofErr w:type="gramStart"/>
      <w:r>
        <w:t>a  Groma</w:t>
      </w:r>
      <w:proofErr w:type="gramEnd"/>
      <w:r>
        <w:t xml:space="preserve"> v.1</w:t>
      </w:r>
      <w:r w:rsidR="008266B0">
        <w:t>1</w:t>
      </w:r>
      <w:r w:rsidRPr="00967023">
        <w:t>.</w:t>
      </w:r>
    </w:p>
    <w:p w:rsidR="0000245B" w:rsidRPr="00967023" w:rsidRDefault="0000245B" w:rsidP="0000245B">
      <w:pPr>
        <w:spacing w:line="259" w:lineRule="auto"/>
      </w:pPr>
    </w:p>
    <w:p w:rsidR="0000245B" w:rsidRPr="008D1756" w:rsidRDefault="0000245B" w:rsidP="0000245B">
      <w:pPr>
        <w:pStyle w:val="Nadpis4"/>
      </w:pPr>
      <w:r w:rsidRPr="008D1756">
        <w:t>Použité předpisy, jiná literatura:</w:t>
      </w:r>
    </w:p>
    <w:p w:rsidR="0000245B" w:rsidRPr="00C53896" w:rsidRDefault="0000245B" w:rsidP="0000245B">
      <w:pPr>
        <w:rPr>
          <w:highlight w:val="yellow"/>
        </w:rPr>
      </w:pPr>
    </w:p>
    <w:p w:rsidR="0000245B" w:rsidRPr="008D1756" w:rsidRDefault="0000245B" w:rsidP="0000245B">
      <w:pPr>
        <w:rPr>
          <w:rFonts w:eastAsia="Calibri"/>
        </w:rPr>
      </w:pPr>
      <w:r w:rsidRPr="008D1756">
        <w:rPr>
          <w:rFonts w:eastAsia="Calibri"/>
        </w:rPr>
        <w:t>200/1994 Sb. Zákon o zeměměřictví (k datu 1.1.2014)</w:t>
      </w:r>
    </w:p>
    <w:p w:rsidR="0000245B" w:rsidRPr="008D1756" w:rsidRDefault="0000245B" w:rsidP="0000245B">
      <w:pPr>
        <w:rPr>
          <w:rFonts w:eastAsia="Calibri"/>
        </w:rPr>
      </w:pPr>
      <w:r w:rsidRPr="008D1756">
        <w:rPr>
          <w:rFonts w:eastAsia="Calibri"/>
        </w:rPr>
        <w:t>31/1995 Sb. Prováděcí vyhláška ČÚZK k zak.200/1994 Sb. (k datu 1.9.2009)</w:t>
      </w:r>
    </w:p>
    <w:p w:rsidR="0000245B" w:rsidRPr="008D1756" w:rsidRDefault="0000245B" w:rsidP="0000245B">
      <w:pPr>
        <w:rPr>
          <w:rFonts w:eastAsia="Calibri"/>
        </w:rPr>
      </w:pPr>
      <w:r w:rsidRPr="008D1756">
        <w:rPr>
          <w:rFonts w:eastAsia="Calibri"/>
        </w:rPr>
        <w:t xml:space="preserve">430/2006 Sb. NV o stanovení geodet. referenčních systémů ... </w:t>
      </w:r>
      <w:proofErr w:type="gramStart"/>
      <w:r w:rsidRPr="008D1756">
        <w:rPr>
          <w:rFonts w:eastAsia="Calibri"/>
        </w:rPr>
        <w:t>( k</w:t>
      </w:r>
      <w:proofErr w:type="gramEnd"/>
      <w:r w:rsidRPr="008D1756">
        <w:rPr>
          <w:rFonts w:eastAsia="Calibri"/>
        </w:rPr>
        <w:t xml:space="preserve"> datu 1.4.2011)</w:t>
      </w:r>
    </w:p>
    <w:p w:rsidR="0000245B" w:rsidRPr="008D1756" w:rsidRDefault="0000245B" w:rsidP="0000245B">
      <w:pPr>
        <w:rPr>
          <w:rFonts w:eastAsia="Calibri"/>
        </w:rPr>
      </w:pPr>
      <w:r w:rsidRPr="008D1756">
        <w:rPr>
          <w:rFonts w:eastAsia="Calibri"/>
        </w:rPr>
        <w:t>266/1994 Sb. Zákon o drahách (k datu 01.5.2013)</w:t>
      </w:r>
    </w:p>
    <w:p w:rsidR="0000245B" w:rsidRPr="008D1756" w:rsidRDefault="0000245B" w:rsidP="0000245B">
      <w:pPr>
        <w:rPr>
          <w:rFonts w:eastAsia="Calibri"/>
        </w:rPr>
      </w:pPr>
      <w:r w:rsidRPr="008D1756">
        <w:rPr>
          <w:rFonts w:eastAsia="Calibri"/>
        </w:rPr>
        <w:t>256/2013 Sb. Zákon o katastru nemovitostí (k datu 8.8.2013)</w:t>
      </w:r>
    </w:p>
    <w:p w:rsidR="0000245B" w:rsidRPr="008D1756" w:rsidRDefault="0000245B" w:rsidP="0000245B">
      <w:pPr>
        <w:rPr>
          <w:rFonts w:eastAsia="Calibri"/>
        </w:rPr>
      </w:pPr>
    </w:p>
    <w:p w:rsidR="0000245B" w:rsidRPr="008D1756" w:rsidRDefault="0000245B" w:rsidP="0000245B">
      <w:pPr>
        <w:rPr>
          <w:rFonts w:eastAsia="Calibri"/>
        </w:rPr>
      </w:pPr>
      <w:r w:rsidRPr="008D1756">
        <w:rPr>
          <w:rFonts w:eastAsia="Calibri"/>
        </w:rPr>
        <w:t>TKP staveb státních drah č.j. S 501/2010-OKS</w:t>
      </w:r>
    </w:p>
    <w:p w:rsidR="0000245B" w:rsidRPr="008D1756" w:rsidRDefault="0000245B" w:rsidP="0000245B">
      <w:pPr>
        <w:rPr>
          <w:rFonts w:eastAsia="Calibri"/>
        </w:rPr>
      </w:pPr>
      <w:r w:rsidRPr="008D1756">
        <w:rPr>
          <w:rFonts w:eastAsia="Calibri"/>
        </w:rPr>
        <w:t>Předpis SŽDC Zam1 o odborné způsobilosti a znalosti osob při provozování dráhy a drážní dopravy, vydaného pod č.j.: S 23 376/</w:t>
      </w:r>
      <w:proofErr w:type="gramStart"/>
      <w:r w:rsidRPr="008D1756">
        <w:rPr>
          <w:rFonts w:eastAsia="Calibri"/>
        </w:rPr>
        <w:t>2014-O10</w:t>
      </w:r>
      <w:proofErr w:type="gramEnd"/>
      <w:r w:rsidRPr="008D1756">
        <w:rPr>
          <w:rFonts w:eastAsia="Calibri"/>
        </w:rPr>
        <w:t xml:space="preserve"> (k datu 1. 9. 2014)</w:t>
      </w:r>
    </w:p>
    <w:p w:rsidR="0000245B" w:rsidRPr="0071330F" w:rsidRDefault="0000245B" w:rsidP="0000245B">
      <w:pPr>
        <w:rPr>
          <w:rFonts w:eastAsia="Calibri" w:cs="Arial"/>
          <w:szCs w:val="20"/>
        </w:rPr>
      </w:pPr>
      <w:r w:rsidRPr="0071330F">
        <w:rPr>
          <w:rFonts w:eastAsia="Calibri" w:cs="Arial"/>
          <w:szCs w:val="20"/>
        </w:rPr>
        <w:t>SŽDC (CSD) M20 Předpis o zeměměřictví (účinnost od 1.7.2015).</w:t>
      </w:r>
    </w:p>
    <w:p w:rsidR="0000245B" w:rsidRPr="0071330F" w:rsidRDefault="00514A2E" w:rsidP="0071330F">
      <w:pPr>
        <w:rPr>
          <w:rFonts w:eastAsia="Calibri" w:cs="Arial"/>
          <w:szCs w:val="20"/>
        </w:rPr>
      </w:pPr>
      <w:r w:rsidRPr="0071330F">
        <w:rPr>
          <w:rFonts w:cs="Arial"/>
          <w:szCs w:val="20"/>
        </w:rPr>
        <w:t>Směrnice SŽDC č.117 - Předávání digitální dokumentace z investiční výstavby SŽDC (účinnost od 24.3.2017)</w:t>
      </w:r>
    </w:p>
    <w:p w:rsidR="0000245B" w:rsidRPr="0071330F" w:rsidRDefault="0000245B" w:rsidP="0071330F">
      <w:pPr>
        <w:rPr>
          <w:rFonts w:cs="Arial"/>
          <w:szCs w:val="20"/>
        </w:rPr>
      </w:pPr>
      <w:r w:rsidRPr="0071330F">
        <w:rPr>
          <w:rFonts w:cs="Arial"/>
          <w:szCs w:val="20"/>
        </w:rPr>
        <w:t>Specifikace geodetických podkladů pro přípravnou dokumentaci stavby č.j. 3033/2002-O7-</w:t>
      </w:r>
      <w:proofErr w:type="gramStart"/>
      <w:r w:rsidRPr="0071330F">
        <w:rPr>
          <w:rFonts w:cs="Arial"/>
          <w:szCs w:val="20"/>
        </w:rPr>
        <w:t>hg( k</w:t>
      </w:r>
      <w:proofErr w:type="gramEnd"/>
      <w:r w:rsidRPr="0071330F">
        <w:rPr>
          <w:rFonts w:cs="Arial"/>
          <w:szCs w:val="20"/>
        </w:rPr>
        <w:t xml:space="preserve"> datu 18.11.2002)</w:t>
      </w:r>
    </w:p>
    <w:p w:rsidR="0071330F" w:rsidRPr="0071330F" w:rsidRDefault="0071330F" w:rsidP="0071330F">
      <w:pPr>
        <w:rPr>
          <w:rFonts w:cs="Arial"/>
          <w:color w:val="000000"/>
          <w:szCs w:val="20"/>
        </w:rPr>
      </w:pPr>
      <w:r w:rsidRPr="0071330F">
        <w:rPr>
          <w:rFonts w:cs="Arial"/>
          <w:color w:val="000000"/>
          <w:szCs w:val="20"/>
        </w:rPr>
        <w:t>M20/MP005 Metodický pokyn pro tvorbu prostorových dat pro mapy velkého měřítka (účinnost od 1.9.2018)</w:t>
      </w:r>
    </w:p>
    <w:p w:rsidR="0071330F" w:rsidRPr="0071330F" w:rsidRDefault="0071330F" w:rsidP="0071330F">
      <w:pPr>
        <w:rPr>
          <w:rFonts w:cs="Arial"/>
          <w:color w:val="000000"/>
          <w:szCs w:val="20"/>
        </w:rPr>
      </w:pPr>
      <w:r w:rsidRPr="0071330F">
        <w:rPr>
          <w:rFonts w:cs="Arial"/>
          <w:color w:val="000000"/>
          <w:szCs w:val="20"/>
        </w:rPr>
        <w:t>M20/MP006 Opatření k zaměřování objektů železniční dopravní cesty (účinnost od 1.9.2018)</w:t>
      </w:r>
    </w:p>
    <w:p w:rsidR="0000245B" w:rsidRPr="0000245B" w:rsidRDefault="0071330F" w:rsidP="0071330F">
      <w:pPr>
        <w:rPr>
          <w:rFonts w:cs="Arial"/>
          <w:color w:val="auto"/>
          <w:szCs w:val="20"/>
        </w:rPr>
      </w:pPr>
      <w:r w:rsidRPr="0071330F">
        <w:rPr>
          <w:rFonts w:cs="Arial"/>
          <w:color w:val="000000"/>
          <w:szCs w:val="20"/>
        </w:rPr>
        <w:t xml:space="preserve">M20/MP010 Účelová železniční mapa velkého </w:t>
      </w:r>
      <w:proofErr w:type="gramStart"/>
      <w:r w:rsidRPr="0071330F">
        <w:rPr>
          <w:rFonts w:cs="Arial"/>
          <w:color w:val="000000"/>
          <w:szCs w:val="20"/>
        </w:rPr>
        <w:t>měřítka  (</w:t>
      </w:r>
      <w:proofErr w:type="gramEnd"/>
      <w:r w:rsidRPr="0071330F">
        <w:rPr>
          <w:rFonts w:cs="Arial"/>
          <w:color w:val="000000"/>
          <w:szCs w:val="20"/>
        </w:rPr>
        <w:t>účinnost od 3.8.2018)</w:t>
      </w:r>
      <w:r w:rsidR="0000245B" w:rsidRPr="0071330F">
        <w:rPr>
          <w:rFonts w:cs="Arial"/>
          <w:szCs w:val="20"/>
        </w:rPr>
        <w:t>.</w:t>
      </w:r>
    </w:p>
    <w:p w:rsidR="0000245B" w:rsidRPr="00C53896" w:rsidRDefault="0000245B" w:rsidP="0000245B">
      <w:pPr>
        <w:rPr>
          <w:highlight w:val="yellow"/>
        </w:rPr>
      </w:pPr>
    </w:p>
    <w:p w:rsidR="0000245B" w:rsidRPr="003243CE" w:rsidRDefault="0000245B" w:rsidP="0000245B">
      <w:pPr>
        <w:pStyle w:val="Nadpis6"/>
      </w:pPr>
      <w:r w:rsidRPr="003243CE">
        <w:t>Zhotovitelé:</w:t>
      </w:r>
    </w:p>
    <w:p w:rsidR="0000245B" w:rsidRPr="003243CE" w:rsidRDefault="0000245B" w:rsidP="0000245B">
      <w:pPr>
        <w:spacing w:line="259" w:lineRule="auto"/>
      </w:pPr>
      <w:r w:rsidRPr="003243CE">
        <w:tab/>
        <w:t>Měření a zpracování</w:t>
      </w:r>
    </w:p>
    <w:p w:rsidR="0000245B" w:rsidRPr="003243CE" w:rsidRDefault="0000245B" w:rsidP="0000245B">
      <w:pPr>
        <w:spacing w:line="259" w:lineRule="auto"/>
        <w:rPr>
          <w:b/>
          <w:bCs/>
        </w:rPr>
      </w:pPr>
      <w:r w:rsidRPr="003243CE">
        <w:tab/>
      </w:r>
      <w:r w:rsidRPr="003243CE">
        <w:rPr>
          <w:b/>
          <w:bCs/>
        </w:rPr>
        <w:t>Hrdlička, spol. s r.o., pracoviště Praha</w:t>
      </w:r>
    </w:p>
    <w:p w:rsidR="0000245B" w:rsidRPr="003243CE" w:rsidRDefault="0000245B" w:rsidP="0000245B">
      <w:pPr>
        <w:spacing w:line="259" w:lineRule="auto"/>
        <w:rPr>
          <w:bCs/>
        </w:rPr>
      </w:pPr>
      <w:r w:rsidRPr="003243CE">
        <w:rPr>
          <w:b/>
          <w:bCs/>
        </w:rPr>
        <w:tab/>
      </w:r>
      <w:r w:rsidRPr="003243CE">
        <w:rPr>
          <w:b/>
          <w:bCs/>
        </w:rPr>
        <w:tab/>
      </w:r>
      <w:r w:rsidRPr="003243CE">
        <w:rPr>
          <w:bCs/>
        </w:rPr>
        <w:t>Jiří Bžoch</w:t>
      </w:r>
    </w:p>
    <w:p w:rsidR="0000245B" w:rsidRPr="003243CE" w:rsidRDefault="0000245B" w:rsidP="0000245B">
      <w:r w:rsidRPr="003243CE">
        <w:tab/>
      </w:r>
      <w:r w:rsidRPr="003243CE">
        <w:tab/>
      </w:r>
      <w:r>
        <w:t>M</w:t>
      </w:r>
      <w:r w:rsidRPr="003243CE">
        <w:t xml:space="preserve">artin </w:t>
      </w:r>
      <w:r w:rsidR="007D2423">
        <w:t>Rejzek</w:t>
      </w:r>
    </w:p>
    <w:p w:rsidR="0000245B" w:rsidRPr="003243CE" w:rsidRDefault="0000245B" w:rsidP="0000245B">
      <w:r w:rsidRPr="003243CE">
        <w:tab/>
      </w:r>
      <w:r w:rsidRPr="003243CE">
        <w:tab/>
      </w:r>
      <w:r w:rsidR="0071330F">
        <w:t>Ing. Lenka Reimarová</w:t>
      </w:r>
      <w:r w:rsidRPr="003243CE">
        <w:tab/>
      </w:r>
      <w:r w:rsidRPr="003243CE">
        <w:tab/>
      </w:r>
    </w:p>
    <w:p w:rsidR="0000245B" w:rsidRPr="00C53896" w:rsidRDefault="0000245B" w:rsidP="0000245B">
      <w:pPr>
        <w:rPr>
          <w:bCs/>
          <w:highlight w:val="yellow"/>
        </w:rPr>
      </w:pPr>
    </w:p>
    <w:p w:rsidR="0000245B" w:rsidRPr="00C53896" w:rsidRDefault="0000245B" w:rsidP="0000245B">
      <w:pPr>
        <w:spacing w:line="259" w:lineRule="auto"/>
        <w:rPr>
          <w:bCs/>
          <w:highlight w:val="yellow"/>
        </w:rPr>
      </w:pPr>
    </w:p>
    <w:p w:rsidR="0000245B" w:rsidRPr="003243CE" w:rsidRDefault="0000245B" w:rsidP="0000245B">
      <w:pPr>
        <w:spacing w:line="259" w:lineRule="auto"/>
        <w:rPr>
          <w:bCs/>
        </w:rPr>
      </w:pPr>
      <w:r w:rsidRPr="003243CE">
        <w:rPr>
          <w:rStyle w:val="Nadpis6Char"/>
        </w:rPr>
        <w:t>Datum vyhotovení TZ:</w:t>
      </w:r>
      <w:r w:rsidRPr="003243CE">
        <w:rPr>
          <w:rStyle w:val="Nadpis6Char"/>
        </w:rPr>
        <w:tab/>
      </w:r>
      <w:r w:rsidRPr="003243CE">
        <w:tab/>
      </w:r>
      <w:r w:rsidRPr="003243CE">
        <w:tab/>
      </w:r>
      <w:r w:rsidRPr="003243CE">
        <w:fldChar w:fldCharType="begin"/>
      </w:r>
      <w:r w:rsidRPr="003243CE">
        <w:instrText xml:space="preserve"> TIME  \@ "d. M. yyyy" </w:instrText>
      </w:r>
      <w:r w:rsidRPr="003243CE">
        <w:fldChar w:fldCharType="separate"/>
      </w:r>
      <w:r w:rsidR="001D4F59">
        <w:rPr>
          <w:noProof/>
        </w:rPr>
        <w:t>26. 9. 2019</w:t>
      </w:r>
      <w:r w:rsidRPr="003243CE">
        <w:fldChar w:fldCharType="end"/>
      </w:r>
    </w:p>
    <w:p w:rsidR="0000245B" w:rsidRPr="003243CE" w:rsidRDefault="0000245B" w:rsidP="0000245B">
      <w:pPr>
        <w:pStyle w:val="Nadpis6"/>
      </w:pPr>
      <w:r w:rsidRPr="003243CE">
        <w:t>Zodpovědná osoba:</w:t>
      </w:r>
      <w:r w:rsidRPr="003243CE">
        <w:tab/>
      </w:r>
      <w:r w:rsidRPr="003243CE">
        <w:rPr>
          <w:color w:val="auto"/>
        </w:rPr>
        <w:tab/>
      </w:r>
      <w:r w:rsidRPr="003243CE">
        <w:rPr>
          <w:color w:val="auto"/>
        </w:rPr>
        <w:tab/>
      </w:r>
      <w:r w:rsidR="0071330F">
        <w:rPr>
          <w:rFonts w:ascii="Arial" w:eastAsiaTheme="minorHAnsi" w:hAnsi="Arial" w:cstheme="minorBidi"/>
          <w:color w:val="00000A"/>
        </w:rPr>
        <w:t>Ing. Lenka Reimarová</w:t>
      </w:r>
      <w:r w:rsidRPr="003243CE">
        <w:tab/>
      </w:r>
      <w:r w:rsidRPr="003243CE">
        <w:tab/>
      </w:r>
    </w:p>
    <w:p w:rsidR="0000245B" w:rsidRPr="003243CE" w:rsidRDefault="0000245B" w:rsidP="0000245B">
      <w:pPr>
        <w:pStyle w:val="Nadpis6"/>
      </w:pPr>
      <w:r w:rsidRPr="003243CE">
        <w:tab/>
      </w:r>
      <w:r w:rsidRPr="003243CE">
        <w:tab/>
      </w:r>
      <w:r w:rsidRPr="003243CE">
        <w:tab/>
      </w:r>
      <w:r w:rsidRPr="003243CE">
        <w:tab/>
      </w:r>
      <w:r w:rsidRPr="003243CE">
        <w:tab/>
      </w:r>
      <w:r w:rsidRPr="003243CE">
        <w:tab/>
      </w:r>
      <w:r w:rsidRPr="003243CE">
        <w:tab/>
      </w:r>
    </w:p>
    <w:p w:rsidR="0000245B" w:rsidRDefault="0000245B" w:rsidP="001D4F59">
      <w:pPr>
        <w:pStyle w:val="Nadpis6"/>
        <w:jc w:val="center"/>
      </w:pPr>
      <w:r w:rsidRPr="0000245B">
        <w:t>Geodetickou dokumentaci ověřil:</w:t>
      </w:r>
    </w:p>
    <w:p w:rsidR="0000245B" w:rsidRPr="0000245B" w:rsidRDefault="0000245B" w:rsidP="0000245B">
      <w:pPr>
        <w:pStyle w:val="Nadpis6"/>
      </w:pPr>
    </w:p>
    <w:p w:rsidR="0000245B" w:rsidRDefault="0000245B" w:rsidP="001D4F59">
      <w:pPr>
        <w:jc w:val="center"/>
      </w:pPr>
      <w:r w:rsidRPr="0000245B">
        <w:t xml:space="preserve">Ing. </w:t>
      </w:r>
      <w:r w:rsidR="0071330F">
        <w:t>Jan Floriánek</w:t>
      </w:r>
    </w:p>
    <w:p w:rsidR="0000245B" w:rsidRPr="00C53896" w:rsidRDefault="0000245B" w:rsidP="0000245B">
      <w:pPr>
        <w:spacing w:line="259" w:lineRule="auto"/>
        <w:rPr>
          <w:b/>
          <w:bCs/>
          <w:highlight w:val="yellow"/>
        </w:rPr>
      </w:pPr>
    </w:p>
    <w:p w:rsidR="0000245B" w:rsidRPr="0000245B" w:rsidRDefault="0000245B" w:rsidP="0000245B">
      <w:r w:rsidRPr="0000245B">
        <w:t>Číslo ověření</w:t>
      </w:r>
      <w:r w:rsidR="001D4F59">
        <w:t>:</w:t>
      </w:r>
      <w:r w:rsidR="001D4F59">
        <w:tab/>
      </w:r>
      <w:r w:rsidR="001D4F59">
        <w:tab/>
        <w:t>2248/2019</w:t>
      </w:r>
      <w:r w:rsidR="008266B0">
        <w:tab/>
      </w:r>
    </w:p>
    <w:p w:rsidR="0000245B" w:rsidRPr="0000245B" w:rsidRDefault="0000245B" w:rsidP="0000245B">
      <w:r w:rsidRPr="0000245B">
        <w:t>Datum ověření:</w:t>
      </w:r>
      <w:r w:rsidR="008266B0">
        <w:tab/>
      </w:r>
      <w:r w:rsidR="001D4F59">
        <w:tab/>
        <w:t>26.9.2019</w:t>
      </w:r>
    </w:p>
    <w:p w:rsidR="00D03261" w:rsidRPr="0000245B" w:rsidRDefault="00D03261" w:rsidP="00D03261">
      <w:r w:rsidRPr="0000245B">
        <w:t xml:space="preserve">                      </w:t>
      </w:r>
    </w:p>
    <w:p w:rsidR="00FE4316" w:rsidRDefault="00FE4316" w:rsidP="00D03261">
      <w:pPr>
        <w:rPr>
          <w:rFonts w:cs="Arial"/>
          <w:b/>
          <w:i/>
        </w:rPr>
      </w:pPr>
    </w:p>
    <w:p w:rsidR="00FE4316" w:rsidRDefault="00FE4316" w:rsidP="00D03261">
      <w:pPr>
        <w:rPr>
          <w:rFonts w:cs="Arial"/>
          <w:b/>
          <w:i/>
        </w:rPr>
      </w:pPr>
    </w:p>
    <w:p w:rsidR="00FE4316" w:rsidRDefault="00FE4316" w:rsidP="00D03261">
      <w:pPr>
        <w:rPr>
          <w:rFonts w:cs="Arial"/>
          <w:b/>
          <w:i/>
        </w:rPr>
      </w:pPr>
    </w:p>
    <w:p w:rsidR="00FE4316" w:rsidRDefault="00FE4316" w:rsidP="00D03261">
      <w:pPr>
        <w:rPr>
          <w:rFonts w:cs="Arial"/>
          <w:b/>
          <w:i/>
        </w:rPr>
      </w:pPr>
    </w:p>
    <w:p w:rsidR="00FE4316" w:rsidRDefault="00FE4316" w:rsidP="00D03261">
      <w:pPr>
        <w:rPr>
          <w:rFonts w:cs="Arial"/>
          <w:b/>
          <w:i/>
        </w:rPr>
      </w:pPr>
    </w:p>
    <w:p w:rsidR="00FE4316" w:rsidRDefault="00FE4316" w:rsidP="00D03261"/>
    <w:p w:rsidR="00D03261" w:rsidRDefault="00D03261" w:rsidP="00D03261">
      <w:r>
        <w:rPr>
          <w:rFonts w:cs="Arial"/>
        </w:rPr>
        <w:t xml:space="preserve">                      </w:t>
      </w:r>
    </w:p>
    <w:p w:rsidR="00D03261" w:rsidRDefault="00D03261" w:rsidP="00D03261">
      <w:pPr>
        <w:tabs>
          <w:tab w:val="center" w:pos="3119"/>
        </w:tabs>
        <w:spacing w:after="159"/>
        <w:ind w:left="360"/>
        <w:contextualSpacing/>
        <w:rPr>
          <w:rFonts w:cs="Tahoma"/>
        </w:rPr>
      </w:pPr>
      <w:r>
        <w:rPr>
          <w:noProof/>
          <w:lang w:eastAsia="cs-CZ"/>
        </w:rPr>
        <mc:AlternateContent>
          <mc:Choice Requires="wps">
            <w:drawing>
              <wp:anchor distT="0" distB="101600" distL="114935" distR="114935" simplePos="0" relativeHeight="251659264" behindDoc="0" locked="0" layoutInCell="1" allowOverlap="1" wp14:anchorId="2192644C" wp14:editId="081E823E">
                <wp:simplePos x="0" y="0"/>
                <wp:positionH relativeFrom="column">
                  <wp:posOffset>2118995</wp:posOffset>
                </wp:positionH>
                <wp:positionV relativeFrom="paragraph">
                  <wp:posOffset>-55880</wp:posOffset>
                </wp:positionV>
                <wp:extent cx="2348865" cy="577215"/>
                <wp:effectExtent l="0" t="0" r="0" b="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8280" cy="57672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EB61E65" id="Obdélník 1" o:spid="_x0000_s1026" style="position:absolute;margin-left:166.85pt;margin-top:-4.4pt;width:184.95pt;height:45.45pt;z-index:251659264;visibility:visible;mso-wrap-style:square;mso-wrap-distance-left:9.05pt;mso-wrap-distance-top:0;mso-wrap-distance-right:9.05pt;mso-wrap-distance-bottom:8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" filled="f" strokeweight=".26mm"/>
            </w:pict>
          </mc:Fallback>
        </mc:AlternateContent>
      </w:r>
      <w:r>
        <w:rPr>
          <w:rFonts w:cs="Tahoma"/>
        </w:rPr>
        <w:t xml:space="preserve">                                                            Náležitostmi a přesností odpovídá</w:t>
      </w:r>
    </w:p>
    <w:p w:rsidR="00D03261" w:rsidRDefault="00D03261" w:rsidP="00D03261">
      <w:pPr>
        <w:tabs>
          <w:tab w:val="center" w:pos="3119"/>
        </w:tabs>
        <w:spacing w:after="159"/>
        <w:ind w:left="360"/>
        <w:contextualSpacing/>
      </w:pPr>
      <w:r>
        <w:rPr>
          <w:rFonts w:eastAsia="Tahoma" w:cs="Tahoma"/>
        </w:rPr>
        <w:t xml:space="preserve">                                                            </w:t>
      </w:r>
      <w:r>
        <w:rPr>
          <w:rFonts w:cs="Tahoma"/>
        </w:rPr>
        <w:t xml:space="preserve">právním předpisům a podmínkám </w:t>
      </w:r>
    </w:p>
    <w:p w:rsidR="00013B19" w:rsidRPr="0071330F" w:rsidRDefault="00D03261" w:rsidP="0071330F">
      <w:pPr>
        <w:tabs>
          <w:tab w:val="center" w:pos="3119"/>
        </w:tabs>
        <w:spacing w:after="159"/>
        <w:ind w:left="360"/>
        <w:contextualSpacing/>
        <w:rPr>
          <w:rFonts w:cs="Tahoma"/>
          <w:b/>
        </w:rPr>
      </w:pPr>
      <w:r>
        <w:rPr>
          <w:rFonts w:cs="Tahoma"/>
        </w:rPr>
        <w:t xml:space="preserve">                                                         písemně dohodnutým s objednatelem</w:t>
      </w:r>
      <w:r>
        <w:rPr>
          <w:rFonts w:cs="Tahoma"/>
          <w:b/>
        </w:rPr>
        <w:tab/>
      </w:r>
    </w:p>
    <w:sectPr w:rsidR="00013B19" w:rsidRPr="0071330F">
      <w:headerReference w:type="default" r:id="rId7"/>
      <w:footerReference w:type="default" r:id="rId8"/>
      <w:pgSz w:w="11906" w:h="16838"/>
      <w:pgMar w:top="1701" w:right="720" w:bottom="1418" w:left="720" w:header="709" w:footer="283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0E60" w:rsidRDefault="00710E60">
      <w:r>
        <w:separator/>
      </w:r>
    </w:p>
  </w:endnote>
  <w:endnote w:type="continuationSeparator" w:id="0">
    <w:p w:rsidR="00710E60" w:rsidRDefault="00710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89372715"/>
      <w:docPartObj>
        <w:docPartGallery w:val="Page Numbers (Top of Page)"/>
        <w:docPartUnique/>
      </w:docPartObj>
    </w:sdtPr>
    <w:sdtEndPr/>
    <w:sdtContent>
      <w:p w:rsidR="00C54A36" w:rsidRDefault="00C54A36">
        <w:pPr>
          <w:pStyle w:val="Zpat"/>
          <w:jc w:val="center"/>
        </w:pPr>
        <w:r>
          <w:t xml:space="preserve">Strana </w:t>
        </w:r>
        <w:r>
          <w:fldChar w:fldCharType="begin"/>
        </w:r>
        <w:r>
          <w:instrText>PAGE</w:instrText>
        </w:r>
        <w:r>
          <w:fldChar w:fldCharType="separate"/>
        </w:r>
        <w:r w:rsidR="008266B0">
          <w:rPr>
            <w:noProof/>
          </w:rPr>
          <w:t>4</w:t>
        </w:r>
        <w:r>
          <w:fldChar w:fldCharType="end"/>
        </w:r>
        <w:r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8266B0">
          <w:rPr>
            <w:noProof/>
          </w:rPr>
          <w:t>4</w:t>
        </w:r>
        <w:r>
          <w:fldChar w:fldCharType="end"/>
        </w:r>
      </w:p>
    </w:sdtContent>
  </w:sdt>
  <w:p w:rsidR="00C54A36" w:rsidRDefault="00C54A36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3ACAF90" wp14:editId="22D814DC">
          <wp:simplePos x="0" y="0"/>
          <wp:positionH relativeFrom="page">
            <wp:posOffset>306070</wp:posOffset>
          </wp:positionH>
          <wp:positionV relativeFrom="page">
            <wp:posOffset>10128250</wp:posOffset>
          </wp:positionV>
          <wp:extent cx="1069340" cy="269875"/>
          <wp:effectExtent l="0" t="0" r="0" b="0"/>
          <wp:wrapNone/>
          <wp:docPr id="23" name="obrázek 14" descr="slogan_geodézie v souvislostech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14" descr="slogan_geodézie v souvislostech_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69340" cy="269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0E60" w:rsidRDefault="00710E60">
      <w:r>
        <w:separator/>
      </w:r>
    </w:p>
  </w:footnote>
  <w:footnote w:type="continuationSeparator" w:id="0">
    <w:p w:rsidR="00710E60" w:rsidRDefault="00710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A36" w:rsidRDefault="00C54A36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2695966" wp14:editId="6E97568C">
              <wp:simplePos x="0" y="0"/>
              <wp:positionH relativeFrom="page">
                <wp:posOffset>417830</wp:posOffset>
              </wp:positionH>
              <wp:positionV relativeFrom="page">
                <wp:posOffset>377825</wp:posOffset>
              </wp:positionV>
              <wp:extent cx="4595495" cy="322580"/>
              <wp:effectExtent l="0" t="0" r="1270" b="7620"/>
              <wp:wrapNone/>
              <wp:docPr id="2" name="Textové po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95040" cy="321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54A36" w:rsidRDefault="00C54A36">
                          <w:pPr>
                            <w:pStyle w:val="Obsah4"/>
                          </w:pPr>
                          <w:r>
                            <w:t xml:space="preserve">                Technická zpráva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2695966" id="Textové pole 4" o:spid="_x0000_s1026" style="position:absolute;left:0;text-align:left;margin-left:32.9pt;margin-top:29.75pt;width:361.85pt;height:25.4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" filled="f" stroked="f">
              <v:textbox inset="0,0,0,0">
                <w:txbxContent>
                  <w:p w:rsidR="00C54A36" w:rsidRDefault="00C54A36">
                    <w:pPr>
                      <w:pStyle w:val="Obsah4"/>
                    </w:pPr>
                    <w:r>
                      <w:t xml:space="preserve">                Technická zpráva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3EE0376A" wp14:editId="3ABAAF68">
          <wp:simplePos x="0" y="0"/>
          <wp:positionH relativeFrom="page">
            <wp:posOffset>5497830</wp:posOffset>
          </wp:positionH>
          <wp:positionV relativeFrom="page">
            <wp:posOffset>353060</wp:posOffset>
          </wp:positionV>
          <wp:extent cx="1818005" cy="370840"/>
          <wp:effectExtent l="0" t="0" r="0" b="0"/>
          <wp:wrapNone/>
          <wp:docPr id="21" name="Obrázek 2" descr="logo hrdlič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2" descr="logo hrdlička_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18005" cy="370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6E7F0B7" wp14:editId="2B0A5E58">
          <wp:simplePos x="0" y="0"/>
          <wp:positionH relativeFrom="page">
            <wp:posOffset>223520</wp:posOffset>
          </wp:positionH>
          <wp:positionV relativeFrom="page">
            <wp:posOffset>313055</wp:posOffset>
          </wp:positionV>
          <wp:extent cx="190500" cy="385445"/>
          <wp:effectExtent l="0" t="0" r="0" b="0"/>
          <wp:wrapNone/>
          <wp:docPr id="22" name="Obrázek 3" descr="lomítko_rgb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3" descr="lomítko_rgb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385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477CF"/>
    <w:multiLevelType w:val="hybridMultilevel"/>
    <w:tmpl w:val="21BEC4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E60DC"/>
    <w:multiLevelType w:val="hybridMultilevel"/>
    <w:tmpl w:val="CB643EFE"/>
    <w:lvl w:ilvl="0" w:tplc="A64AE334">
      <w:start w:val="1"/>
      <w:numFmt w:val="lowerLetter"/>
      <w:lvlText w:val="%1)"/>
      <w:lvlJc w:val="left"/>
      <w:pPr>
        <w:ind w:left="7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2" w:hanging="360"/>
      </w:pPr>
    </w:lvl>
    <w:lvl w:ilvl="2" w:tplc="0405001B" w:tentative="1">
      <w:start w:val="1"/>
      <w:numFmt w:val="lowerRoman"/>
      <w:lvlText w:val="%3."/>
      <w:lvlJc w:val="right"/>
      <w:pPr>
        <w:ind w:left="2232" w:hanging="180"/>
      </w:pPr>
    </w:lvl>
    <w:lvl w:ilvl="3" w:tplc="0405000F" w:tentative="1">
      <w:start w:val="1"/>
      <w:numFmt w:val="decimal"/>
      <w:lvlText w:val="%4."/>
      <w:lvlJc w:val="left"/>
      <w:pPr>
        <w:ind w:left="2952" w:hanging="360"/>
      </w:pPr>
    </w:lvl>
    <w:lvl w:ilvl="4" w:tplc="04050019" w:tentative="1">
      <w:start w:val="1"/>
      <w:numFmt w:val="lowerLetter"/>
      <w:lvlText w:val="%5."/>
      <w:lvlJc w:val="left"/>
      <w:pPr>
        <w:ind w:left="3672" w:hanging="360"/>
      </w:pPr>
    </w:lvl>
    <w:lvl w:ilvl="5" w:tplc="0405001B" w:tentative="1">
      <w:start w:val="1"/>
      <w:numFmt w:val="lowerRoman"/>
      <w:lvlText w:val="%6."/>
      <w:lvlJc w:val="right"/>
      <w:pPr>
        <w:ind w:left="4392" w:hanging="180"/>
      </w:pPr>
    </w:lvl>
    <w:lvl w:ilvl="6" w:tplc="0405000F" w:tentative="1">
      <w:start w:val="1"/>
      <w:numFmt w:val="decimal"/>
      <w:lvlText w:val="%7."/>
      <w:lvlJc w:val="left"/>
      <w:pPr>
        <w:ind w:left="5112" w:hanging="360"/>
      </w:pPr>
    </w:lvl>
    <w:lvl w:ilvl="7" w:tplc="04050019" w:tentative="1">
      <w:start w:val="1"/>
      <w:numFmt w:val="lowerLetter"/>
      <w:lvlText w:val="%8."/>
      <w:lvlJc w:val="left"/>
      <w:pPr>
        <w:ind w:left="5832" w:hanging="360"/>
      </w:pPr>
    </w:lvl>
    <w:lvl w:ilvl="8" w:tplc="040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207B4063"/>
    <w:multiLevelType w:val="multilevel"/>
    <w:tmpl w:val="AEF685F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6EB01F7"/>
    <w:multiLevelType w:val="hybridMultilevel"/>
    <w:tmpl w:val="32346282"/>
    <w:lvl w:ilvl="0" w:tplc="04050001">
      <w:start w:val="1"/>
      <w:numFmt w:val="bullet"/>
      <w:lvlText w:val=""/>
      <w:lvlJc w:val="left"/>
      <w:pPr>
        <w:ind w:left="35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04" w:hanging="360"/>
      </w:pPr>
      <w:rPr>
        <w:rFonts w:ascii="Wingdings" w:hAnsi="Wingdings" w:hint="default"/>
      </w:rPr>
    </w:lvl>
  </w:abstractNum>
  <w:abstractNum w:abstractNumId="4" w15:restartNumberingAfterBreak="0">
    <w:nsid w:val="42945801"/>
    <w:multiLevelType w:val="multilevel"/>
    <w:tmpl w:val="ED489A7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261"/>
    <w:rsid w:val="00001D2A"/>
    <w:rsid w:val="0000245B"/>
    <w:rsid w:val="00013B19"/>
    <w:rsid w:val="000716D3"/>
    <w:rsid w:val="00092AF8"/>
    <w:rsid w:val="000B6DB4"/>
    <w:rsid w:val="000F2FFE"/>
    <w:rsid w:val="00133B23"/>
    <w:rsid w:val="0013734D"/>
    <w:rsid w:val="00150BA1"/>
    <w:rsid w:val="00175EF6"/>
    <w:rsid w:val="001C49E4"/>
    <w:rsid w:val="001D4F59"/>
    <w:rsid w:val="00215CC6"/>
    <w:rsid w:val="0025017F"/>
    <w:rsid w:val="002966AC"/>
    <w:rsid w:val="002F0A59"/>
    <w:rsid w:val="00304BE0"/>
    <w:rsid w:val="00310057"/>
    <w:rsid w:val="0033683C"/>
    <w:rsid w:val="00342702"/>
    <w:rsid w:val="00405594"/>
    <w:rsid w:val="00407111"/>
    <w:rsid w:val="00411C94"/>
    <w:rsid w:val="0044552C"/>
    <w:rsid w:val="0046065F"/>
    <w:rsid w:val="00460674"/>
    <w:rsid w:val="00466CDC"/>
    <w:rsid w:val="004D7517"/>
    <w:rsid w:val="005061D6"/>
    <w:rsid w:val="00514A2E"/>
    <w:rsid w:val="00592D9B"/>
    <w:rsid w:val="005D699D"/>
    <w:rsid w:val="005F1860"/>
    <w:rsid w:val="00606F7B"/>
    <w:rsid w:val="0063798A"/>
    <w:rsid w:val="0067324F"/>
    <w:rsid w:val="00682C62"/>
    <w:rsid w:val="00693C2E"/>
    <w:rsid w:val="00710E60"/>
    <w:rsid w:val="0071330F"/>
    <w:rsid w:val="00765AB2"/>
    <w:rsid w:val="00777862"/>
    <w:rsid w:val="007D2423"/>
    <w:rsid w:val="007F27EF"/>
    <w:rsid w:val="0080592B"/>
    <w:rsid w:val="008266B0"/>
    <w:rsid w:val="00857BFC"/>
    <w:rsid w:val="00897948"/>
    <w:rsid w:val="008B211C"/>
    <w:rsid w:val="008F2B58"/>
    <w:rsid w:val="00923FA4"/>
    <w:rsid w:val="00994718"/>
    <w:rsid w:val="00995661"/>
    <w:rsid w:val="00A0528F"/>
    <w:rsid w:val="00A549BA"/>
    <w:rsid w:val="00A85096"/>
    <w:rsid w:val="00AB0F50"/>
    <w:rsid w:val="00AC05A0"/>
    <w:rsid w:val="00AD5567"/>
    <w:rsid w:val="00B609B9"/>
    <w:rsid w:val="00B64A90"/>
    <w:rsid w:val="00B9696B"/>
    <w:rsid w:val="00B975D7"/>
    <w:rsid w:val="00BA6304"/>
    <w:rsid w:val="00BB32A8"/>
    <w:rsid w:val="00BC4B43"/>
    <w:rsid w:val="00BE55DB"/>
    <w:rsid w:val="00C54A36"/>
    <w:rsid w:val="00C6797D"/>
    <w:rsid w:val="00D03261"/>
    <w:rsid w:val="00D2112A"/>
    <w:rsid w:val="00D2667F"/>
    <w:rsid w:val="00D2769C"/>
    <w:rsid w:val="00D56F10"/>
    <w:rsid w:val="00D577F2"/>
    <w:rsid w:val="00DB7096"/>
    <w:rsid w:val="00E649FF"/>
    <w:rsid w:val="00E87EF0"/>
    <w:rsid w:val="00F13845"/>
    <w:rsid w:val="00F46784"/>
    <w:rsid w:val="00FC345D"/>
    <w:rsid w:val="00FC42D2"/>
    <w:rsid w:val="00FE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74BD3"/>
  <w15:docId w15:val="{A2FE5A0F-B903-41DC-8888-B050DC0D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03261"/>
    <w:pPr>
      <w:spacing w:after="0" w:line="240" w:lineRule="auto"/>
      <w:jc w:val="both"/>
    </w:pPr>
    <w:rPr>
      <w:rFonts w:ascii="Arial" w:hAnsi="Arial"/>
      <w:color w:val="00000A"/>
      <w:sz w:val="20"/>
    </w:rPr>
  </w:style>
  <w:style w:type="paragraph" w:styleId="Nadpis1">
    <w:name w:val="heading 1"/>
    <w:basedOn w:val="Normln"/>
    <w:link w:val="Nadpis1Char"/>
    <w:uiPriority w:val="99"/>
    <w:qFormat/>
    <w:rsid w:val="00D03261"/>
    <w:pPr>
      <w:keepNext/>
      <w:keepLines/>
      <w:spacing w:before="480"/>
      <w:outlineLvl w:val="0"/>
    </w:pPr>
    <w:rPr>
      <w:rFonts w:eastAsiaTheme="majorEastAsia" w:cstheme="majorBidi"/>
      <w:b/>
      <w:bCs/>
      <w:color w:val="00377B"/>
      <w:sz w:val="36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0245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0245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qFormat/>
    <w:rsid w:val="00D03261"/>
    <w:rPr>
      <w:rFonts w:ascii="Arial" w:eastAsiaTheme="majorEastAsia" w:hAnsi="Arial" w:cstheme="majorBidi"/>
      <w:b/>
      <w:bCs/>
      <w:color w:val="00377B"/>
      <w:sz w:val="36"/>
      <w:szCs w:val="28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D03261"/>
    <w:rPr>
      <w:rFonts w:ascii="Arial" w:hAnsi="Arial"/>
      <w:sz w:val="20"/>
    </w:rPr>
  </w:style>
  <w:style w:type="character" w:customStyle="1" w:styleId="ZpatChar">
    <w:name w:val="Zápatí Char"/>
    <w:basedOn w:val="Standardnpsmoodstavce"/>
    <w:link w:val="Zpat"/>
    <w:uiPriority w:val="99"/>
    <w:qFormat/>
    <w:rsid w:val="00D03261"/>
    <w:rPr>
      <w:rFonts w:ascii="Arial" w:hAnsi="Arial"/>
      <w:sz w:val="20"/>
    </w:rPr>
  </w:style>
  <w:style w:type="paragraph" w:styleId="Obsah4">
    <w:name w:val="toc 4"/>
    <w:basedOn w:val="Normln"/>
    <w:autoRedefine/>
    <w:uiPriority w:val="39"/>
    <w:unhideWhenUsed/>
    <w:rsid w:val="00D03261"/>
    <w:pPr>
      <w:spacing w:after="100"/>
    </w:pPr>
    <w:rPr>
      <w:rFonts w:cs="Arial"/>
      <w:b/>
      <w:color w:val="00377B"/>
      <w:sz w:val="44"/>
      <w:szCs w:val="44"/>
    </w:rPr>
  </w:style>
  <w:style w:type="paragraph" w:styleId="Zhlav">
    <w:name w:val="header"/>
    <w:basedOn w:val="Normln"/>
    <w:link w:val="ZhlavChar"/>
    <w:uiPriority w:val="99"/>
    <w:unhideWhenUsed/>
    <w:rsid w:val="00D03261"/>
    <w:pPr>
      <w:tabs>
        <w:tab w:val="center" w:pos="4536"/>
        <w:tab w:val="right" w:pos="9072"/>
      </w:tabs>
    </w:pPr>
    <w:rPr>
      <w:color w:val="auto"/>
    </w:rPr>
  </w:style>
  <w:style w:type="character" w:customStyle="1" w:styleId="ZhlavChar1">
    <w:name w:val="Záhlaví Char1"/>
    <w:basedOn w:val="Standardnpsmoodstavce"/>
    <w:uiPriority w:val="99"/>
    <w:semiHidden/>
    <w:rsid w:val="00D03261"/>
    <w:rPr>
      <w:rFonts w:ascii="Arial" w:hAnsi="Arial"/>
      <w:color w:val="00000A"/>
      <w:sz w:val="20"/>
    </w:rPr>
  </w:style>
  <w:style w:type="paragraph" w:styleId="Zpat">
    <w:name w:val="footer"/>
    <w:basedOn w:val="Normln"/>
    <w:link w:val="ZpatChar"/>
    <w:uiPriority w:val="99"/>
    <w:unhideWhenUsed/>
    <w:rsid w:val="00D03261"/>
    <w:pPr>
      <w:tabs>
        <w:tab w:val="center" w:pos="4536"/>
        <w:tab w:val="right" w:pos="9072"/>
      </w:tabs>
    </w:pPr>
    <w:rPr>
      <w:color w:val="auto"/>
    </w:rPr>
  </w:style>
  <w:style w:type="character" w:customStyle="1" w:styleId="ZpatChar1">
    <w:name w:val="Zápatí Char1"/>
    <w:basedOn w:val="Standardnpsmoodstavce"/>
    <w:uiPriority w:val="99"/>
    <w:semiHidden/>
    <w:rsid w:val="00D03261"/>
    <w:rPr>
      <w:rFonts w:ascii="Arial" w:hAnsi="Arial"/>
      <w:color w:val="00000A"/>
      <w:sz w:val="20"/>
    </w:rPr>
  </w:style>
  <w:style w:type="paragraph" w:customStyle="1" w:styleId="StylZkladntextTimesNewRomanVlevo063cm">
    <w:name w:val="Styl Základní text + Times New Roman Vlevo:  063 cm"/>
    <w:basedOn w:val="Normln"/>
    <w:qFormat/>
    <w:rsid w:val="00D03261"/>
    <w:pPr>
      <w:ind w:left="426"/>
    </w:pPr>
    <w:rPr>
      <w:rFonts w:ascii="Calibri" w:eastAsia="Times New Roman" w:hAnsi="Calibri" w:cs="Tahoma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75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7517"/>
    <w:rPr>
      <w:rFonts w:ascii="Segoe UI" w:hAnsi="Segoe UI" w:cs="Segoe UI"/>
      <w:color w:val="00000A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54A36"/>
    <w:pPr>
      <w:ind w:left="720"/>
      <w:contextualSpacing/>
    </w:pPr>
  </w:style>
  <w:style w:type="character" w:styleId="Siln">
    <w:name w:val="Strong"/>
    <w:basedOn w:val="Standardnpsmoodstavce"/>
    <w:uiPriority w:val="99"/>
    <w:qFormat/>
    <w:rsid w:val="001C49E4"/>
    <w:rPr>
      <w:b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0245B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9"/>
    <w:rsid w:val="0000245B"/>
    <w:rPr>
      <w:rFonts w:asciiTheme="majorHAnsi" w:eastAsiaTheme="majorEastAsia" w:hAnsiTheme="majorHAnsi" w:cstheme="majorBidi"/>
      <w:color w:val="243F60" w:themeColor="accent1" w:themeShade="7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2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3</Pages>
  <Words>619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Balážová</dc:creator>
  <cp:lastModifiedBy>Lenka Reimarová</cp:lastModifiedBy>
  <cp:revision>36</cp:revision>
  <cp:lastPrinted>2018-03-19T10:25:00Z</cp:lastPrinted>
  <dcterms:created xsi:type="dcterms:W3CDTF">2017-11-02T09:38:00Z</dcterms:created>
  <dcterms:modified xsi:type="dcterms:W3CDTF">2019-09-26T12:46:00Z</dcterms:modified>
</cp:coreProperties>
</file>